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C3" w:rsidRDefault="003946C3" w:rsidP="00AC2A1A">
      <w:pPr>
        <w:rPr>
          <w:rFonts w:ascii="Garamond" w:hAnsi="Garamond" w:cs="Times New Roman"/>
          <w:b/>
          <w:color w:val="17365D" w:themeColor="text2" w:themeShade="BF"/>
          <w:sz w:val="28"/>
          <w:szCs w:val="28"/>
        </w:rPr>
      </w:pPr>
      <w:r>
        <w:rPr>
          <w:rFonts w:ascii="Garamond" w:hAnsi="Garamond" w:cs="Times New Roman"/>
          <w:b/>
          <w:noProof/>
          <w:color w:val="17365D" w:themeColor="text2" w:themeShade="BF"/>
          <w:sz w:val="28"/>
          <w:szCs w:val="28"/>
          <w:lang w:val="en-US" w:eastAsia="en-US"/>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-552450</wp:posOffset>
            </wp:positionV>
            <wp:extent cx="1438275" cy="923925"/>
            <wp:effectExtent l="19050" t="0" r="9525" b="0"/>
            <wp:wrapNone/>
            <wp:docPr id="1" name="Picture 0" descr="IPEN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tif"/>
                    <pic:cNvPicPr/>
                  </pic:nvPicPr>
                  <pic:blipFill>
                    <a:blip r:embed="rId9" cstate="print"/>
                    <a:stretch>
                      <a:fillRect/>
                    </a:stretch>
                  </pic:blipFill>
                  <pic:spPr>
                    <a:xfrm>
                      <a:off x="0" y="0"/>
                      <a:ext cx="1438275" cy="923925"/>
                    </a:xfrm>
                    <a:prstGeom prst="rect">
                      <a:avLst/>
                    </a:prstGeom>
                  </pic:spPr>
                </pic:pic>
              </a:graphicData>
            </a:graphic>
          </wp:anchor>
        </w:drawing>
      </w:r>
    </w:p>
    <w:p w:rsidR="00F07B5A" w:rsidRDefault="00F07B5A" w:rsidP="00360E1D">
      <w:pPr>
        <w:spacing w:after="0"/>
        <w:jc w:val="center"/>
        <w:rPr>
          <w:rFonts w:ascii="Garamond" w:hAnsi="Garamond" w:cs="Times New Roman"/>
          <w:b/>
          <w:color w:val="17365D" w:themeColor="text2" w:themeShade="BF"/>
          <w:sz w:val="28"/>
          <w:szCs w:val="28"/>
        </w:rPr>
      </w:pPr>
      <w:r w:rsidRPr="000732DC">
        <w:rPr>
          <w:rFonts w:ascii="Garamond" w:hAnsi="Garamond" w:cs="Times New Roman"/>
          <w:b/>
          <w:color w:val="17365D" w:themeColor="text2" w:themeShade="BF"/>
          <w:sz w:val="28"/>
          <w:szCs w:val="28"/>
        </w:rPr>
        <w:t>IPEN Adolescent Accelerometer</w:t>
      </w:r>
      <w:r>
        <w:rPr>
          <w:rFonts w:ascii="Garamond" w:hAnsi="Garamond" w:cs="Times New Roman"/>
          <w:b/>
          <w:color w:val="17365D" w:themeColor="text2" w:themeShade="BF"/>
          <w:sz w:val="28"/>
          <w:szCs w:val="28"/>
        </w:rPr>
        <w:t xml:space="preserve"> Methods Guidelines</w:t>
      </w:r>
    </w:p>
    <w:p w:rsidR="002D06BA" w:rsidRPr="000B09EA" w:rsidRDefault="002D06BA" w:rsidP="002D06BA">
      <w:pPr>
        <w:spacing w:after="0"/>
        <w:jc w:val="center"/>
        <w:rPr>
          <w:rFonts w:ascii="Garamond" w:hAnsi="Garamond" w:cs="Times New Roman"/>
          <w:b/>
          <w:color w:val="17365D" w:themeColor="text2" w:themeShade="BF"/>
          <w:sz w:val="24"/>
          <w:szCs w:val="24"/>
        </w:rPr>
      </w:pPr>
      <w:r w:rsidRPr="000B09EA">
        <w:rPr>
          <w:rFonts w:ascii="Garamond" w:hAnsi="Garamond" w:cs="Times New Roman"/>
          <w:b/>
          <w:color w:val="17365D" w:themeColor="text2" w:themeShade="BF"/>
          <w:sz w:val="24"/>
          <w:szCs w:val="24"/>
        </w:rPr>
        <w:t>Updated May 2013</w:t>
      </w:r>
    </w:p>
    <w:p w:rsidR="002D06BA" w:rsidRDefault="002D06BA" w:rsidP="002D06BA">
      <w:pPr>
        <w:spacing w:after="0"/>
        <w:jc w:val="center"/>
        <w:rPr>
          <w:rFonts w:ascii="Times New Roman" w:hAnsi="Times New Roman" w:cs="Times New Roman"/>
          <w:sz w:val="24"/>
          <w:szCs w:val="24"/>
        </w:rPr>
      </w:pPr>
    </w:p>
    <w:p w:rsidR="00E00251" w:rsidRDefault="00E00251" w:rsidP="00AC2A1A">
      <w:pPr>
        <w:rPr>
          <w:rFonts w:ascii="Times New Roman" w:hAnsi="Times New Roman"/>
          <w:sz w:val="24"/>
          <w:szCs w:val="24"/>
        </w:rPr>
      </w:pPr>
      <w:r w:rsidRPr="003B2DE5">
        <w:rPr>
          <w:rFonts w:ascii="Times New Roman" w:hAnsi="Times New Roman" w:cs="Times New Roman"/>
          <w:sz w:val="24"/>
          <w:szCs w:val="24"/>
        </w:rPr>
        <w:t>Below are the various issues, criteria, and definitions that need to be addressed and standardized to the extent possible to achieve comparability in accelerometer data across countries</w:t>
      </w:r>
      <w:r w:rsidRPr="004F5FD6">
        <w:rPr>
          <w:rFonts w:ascii="Times New Roman" w:hAnsi="Times New Roman" w:cs="Times New Roman"/>
          <w:sz w:val="24"/>
          <w:szCs w:val="24"/>
        </w:rPr>
        <w:t xml:space="preserve">. </w:t>
      </w:r>
      <w:r w:rsidR="004F5FD6" w:rsidRPr="004F5FD6">
        <w:rPr>
          <w:rFonts w:ascii="Times New Roman" w:hAnsi="Times New Roman"/>
          <w:sz w:val="24"/>
          <w:szCs w:val="24"/>
        </w:rPr>
        <w:t>The Cain et al. (</w:t>
      </w:r>
      <w:r w:rsidR="00307323">
        <w:rPr>
          <w:rFonts w:ascii="Times New Roman" w:hAnsi="Times New Roman"/>
          <w:sz w:val="24"/>
          <w:szCs w:val="24"/>
        </w:rPr>
        <w:t>JPAH, 2</w:t>
      </w:r>
      <w:r w:rsidR="004F5FD6" w:rsidRPr="004F5FD6">
        <w:rPr>
          <w:rFonts w:ascii="Times New Roman" w:hAnsi="Times New Roman"/>
          <w:sz w:val="24"/>
          <w:szCs w:val="24"/>
        </w:rPr>
        <w:t>013) article (</w:t>
      </w:r>
      <w:hyperlink r:id="rId10" w:history="1">
        <w:r w:rsidR="004A5CD7" w:rsidRPr="00641D7C">
          <w:rPr>
            <w:rStyle w:val="Hyperlink"/>
            <w:rFonts w:ascii="Times New Roman" w:hAnsi="Times New Roman"/>
            <w:sz w:val="24"/>
            <w:szCs w:val="24"/>
          </w:rPr>
          <w:t>http://sallis.ucsd.edu/Cain_Review.pdf</w:t>
        </w:r>
      </w:hyperlink>
      <w:r w:rsidR="004F5FD6" w:rsidRPr="004F5FD6">
        <w:rPr>
          <w:rFonts w:ascii="Times New Roman" w:hAnsi="Times New Roman"/>
          <w:sz w:val="24"/>
          <w:szCs w:val="24"/>
        </w:rPr>
        <w:t>) addresses many of these issues in more detail.</w:t>
      </w:r>
    </w:p>
    <w:p w:rsidR="000B09EA" w:rsidRPr="000B09EA" w:rsidRDefault="000B09EA" w:rsidP="00AC2A1A">
      <w:pPr>
        <w:rPr>
          <w:rFonts w:ascii="Times New Roman" w:hAnsi="Times New Roman" w:cs="Times New Roman"/>
          <w:b/>
          <w:sz w:val="24"/>
          <w:szCs w:val="24"/>
        </w:rPr>
      </w:pPr>
      <w:r w:rsidRPr="000B09EA">
        <w:rPr>
          <w:rFonts w:ascii="Times New Roman" w:hAnsi="Times New Roman"/>
          <w:b/>
          <w:sz w:val="24"/>
          <w:szCs w:val="24"/>
        </w:rPr>
        <w:t>IPEN Adolescent Protocol Decisions:</w:t>
      </w:r>
    </w:p>
    <w:p w:rsidR="002D06BA" w:rsidRPr="002D06BA" w:rsidRDefault="00FE7F9F" w:rsidP="002D06BA">
      <w:pPr>
        <w:pStyle w:val="ListParagraph"/>
        <w:numPr>
          <w:ilvl w:val="0"/>
          <w:numId w:val="20"/>
        </w:numPr>
        <w:spacing w:after="40"/>
        <w:rPr>
          <w:rFonts w:ascii="Times New Roman" w:hAnsi="Times New Roman" w:cs="Times New Roman"/>
          <w:sz w:val="24"/>
          <w:szCs w:val="24"/>
        </w:rPr>
      </w:pPr>
      <w:r w:rsidRPr="000B09EA">
        <w:rPr>
          <w:rFonts w:ascii="Times New Roman" w:hAnsi="Times New Roman" w:cs="Times New Roman"/>
          <w:sz w:val="24"/>
          <w:szCs w:val="24"/>
          <w:u w:val="single"/>
        </w:rPr>
        <w:t>Accelerometer m</w:t>
      </w:r>
      <w:r w:rsidR="006D5F14" w:rsidRPr="000B09EA">
        <w:rPr>
          <w:rFonts w:ascii="Times New Roman" w:hAnsi="Times New Roman" w:cs="Times New Roman"/>
          <w:sz w:val="24"/>
          <w:szCs w:val="24"/>
          <w:u w:val="single"/>
        </w:rPr>
        <w:t>odel:</w:t>
      </w:r>
      <w:r w:rsidR="006D5F14" w:rsidRPr="002D06BA">
        <w:rPr>
          <w:rFonts w:ascii="Times New Roman" w:hAnsi="Times New Roman" w:cs="Times New Roman"/>
          <w:sz w:val="24"/>
          <w:szCs w:val="24"/>
        </w:rPr>
        <w:t xml:space="preserve">  any Actigraph model will be acceptable</w:t>
      </w:r>
      <w:r w:rsidR="002D06BA" w:rsidRPr="002D06BA">
        <w:rPr>
          <w:rFonts w:ascii="Times New Roman" w:hAnsi="Times New Roman" w:cs="Times New Roman"/>
          <w:sz w:val="24"/>
          <w:szCs w:val="24"/>
        </w:rPr>
        <w:t xml:space="preserve"> (7164, GT1M, GT3X, GT3X+, wGT3X+, Acti</w:t>
      </w:r>
      <w:r w:rsidR="004608DD">
        <w:rPr>
          <w:rFonts w:ascii="Times New Roman" w:hAnsi="Times New Roman" w:cs="Times New Roman"/>
          <w:sz w:val="24"/>
          <w:szCs w:val="24"/>
        </w:rPr>
        <w:t>T</w:t>
      </w:r>
      <w:r w:rsidR="002D06BA" w:rsidRPr="002D06BA">
        <w:rPr>
          <w:rFonts w:ascii="Times New Roman" w:hAnsi="Times New Roman" w:cs="Times New Roman"/>
          <w:sz w:val="24"/>
          <w:szCs w:val="24"/>
        </w:rPr>
        <w:t xml:space="preserve">rainer). </w:t>
      </w:r>
      <w:r w:rsidR="00FB5AB5" w:rsidRPr="002D06BA">
        <w:rPr>
          <w:rFonts w:ascii="Times New Roman" w:hAnsi="Times New Roman" w:cs="Times New Roman"/>
          <w:sz w:val="24"/>
          <w:szCs w:val="24"/>
        </w:rPr>
        <w:t xml:space="preserve">Although there are differences between the old </w:t>
      </w:r>
      <w:r w:rsidR="00C6296E" w:rsidRPr="002D06BA">
        <w:rPr>
          <w:rFonts w:ascii="Times New Roman" w:hAnsi="Times New Roman" w:cs="Times New Roman"/>
          <w:sz w:val="24"/>
          <w:szCs w:val="24"/>
        </w:rPr>
        <w:t xml:space="preserve">(7164) </w:t>
      </w:r>
      <w:r w:rsidR="00FB5AB5" w:rsidRPr="002D06BA">
        <w:rPr>
          <w:rFonts w:ascii="Times New Roman" w:hAnsi="Times New Roman" w:cs="Times New Roman"/>
          <w:sz w:val="24"/>
          <w:szCs w:val="24"/>
        </w:rPr>
        <w:t>and new generation Actigraphs</w:t>
      </w:r>
      <w:r w:rsidR="002D06BA">
        <w:rPr>
          <w:rFonts w:ascii="Times New Roman" w:hAnsi="Times New Roman" w:cs="Times New Roman"/>
          <w:sz w:val="24"/>
          <w:szCs w:val="24"/>
        </w:rPr>
        <w:t xml:space="preserve"> (R</w:t>
      </w:r>
      <w:r w:rsidR="005D019B" w:rsidRPr="002D06BA">
        <w:rPr>
          <w:rFonts w:ascii="Times New Roman" w:hAnsi="Times New Roman" w:cs="Times New Roman"/>
          <w:sz w:val="24"/>
          <w:szCs w:val="24"/>
        </w:rPr>
        <w:t>othney 2008, Kozey 2010)</w:t>
      </w:r>
      <w:r w:rsidR="00FB5AB5" w:rsidRPr="002D06BA">
        <w:rPr>
          <w:rFonts w:ascii="Times New Roman" w:hAnsi="Times New Roman" w:cs="Times New Roman"/>
          <w:sz w:val="24"/>
          <w:szCs w:val="24"/>
        </w:rPr>
        <w:t>,</w:t>
      </w:r>
      <w:r w:rsidR="00C6296E"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s</w:t>
      </w:r>
      <w:r w:rsidR="006D5F14" w:rsidRPr="002D06BA">
        <w:rPr>
          <w:rFonts w:ascii="Times New Roman" w:hAnsi="Times New Roman" w:cs="Times New Roman"/>
          <w:sz w:val="24"/>
          <w:szCs w:val="24"/>
        </w:rPr>
        <w:t>everal countries have</w:t>
      </w:r>
      <w:r w:rsidR="00974B1C" w:rsidRPr="002D06BA">
        <w:rPr>
          <w:rFonts w:ascii="Times New Roman" w:hAnsi="Times New Roman" w:cs="Times New Roman"/>
          <w:sz w:val="24"/>
          <w:szCs w:val="24"/>
        </w:rPr>
        <w:t xml:space="preserve"> already</w:t>
      </w:r>
      <w:r w:rsidR="006D5F14" w:rsidRPr="002D06BA">
        <w:rPr>
          <w:rFonts w:ascii="Times New Roman" w:hAnsi="Times New Roman" w:cs="Times New Roman"/>
          <w:sz w:val="24"/>
          <w:szCs w:val="24"/>
        </w:rPr>
        <w:t xml:space="preserve"> collected data with the </w:t>
      </w:r>
      <w:r w:rsidR="00C6296E" w:rsidRPr="002D06BA">
        <w:rPr>
          <w:rFonts w:ascii="Times New Roman" w:hAnsi="Times New Roman" w:cs="Times New Roman"/>
          <w:sz w:val="24"/>
          <w:szCs w:val="24"/>
        </w:rPr>
        <w:t>7164</w:t>
      </w:r>
      <w:r w:rsidR="006D5F14" w:rsidRPr="002D06BA">
        <w:rPr>
          <w:rFonts w:ascii="Times New Roman" w:hAnsi="Times New Roman" w:cs="Times New Roman"/>
          <w:sz w:val="24"/>
          <w:szCs w:val="24"/>
        </w:rPr>
        <w:t xml:space="preserve"> devices so we’ll have to deal with this. For new countries, we recommend the GT3X+ </w:t>
      </w:r>
      <w:r w:rsidR="004D413E" w:rsidRPr="002D06BA">
        <w:rPr>
          <w:rFonts w:ascii="Times New Roman" w:hAnsi="Times New Roman" w:cs="Times New Roman"/>
          <w:sz w:val="24"/>
          <w:szCs w:val="24"/>
        </w:rPr>
        <w:t xml:space="preserve">(512MB) </w:t>
      </w:r>
      <w:r w:rsidR="006D5F14" w:rsidRPr="002D06BA">
        <w:rPr>
          <w:rFonts w:ascii="Times New Roman" w:hAnsi="Times New Roman" w:cs="Times New Roman"/>
          <w:sz w:val="24"/>
          <w:szCs w:val="24"/>
        </w:rPr>
        <w:t xml:space="preserve">because of </w:t>
      </w:r>
      <w:r w:rsidR="008A63CE" w:rsidRPr="002D06BA">
        <w:rPr>
          <w:rFonts w:ascii="Times New Roman" w:hAnsi="Times New Roman" w:cs="Times New Roman"/>
          <w:sz w:val="24"/>
          <w:szCs w:val="24"/>
        </w:rPr>
        <w:t>the</w:t>
      </w:r>
      <w:r w:rsidR="006D5F14"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 xml:space="preserve">flexibility in data processing </w:t>
      </w:r>
      <w:r w:rsidR="006D5F14" w:rsidRPr="002D06BA">
        <w:rPr>
          <w:rFonts w:ascii="Times New Roman" w:hAnsi="Times New Roman" w:cs="Times New Roman"/>
          <w:sz w:val="24"/>
          <w:szCs w:val="24"/>
        </w:rPr>
        <w:t>and longer battery life. The C</w:t>
      </w:r>
      <w:r w:rsidR="008A63CE" w:rsidRPr="002D06BA">
        <w:rPr>
          <w:rFonts w:ascii="Times New Roman" w:hAnsi="Times New Roman" w:cs="Times New Roman"/>
          <w:sz w:val="24"/>
          <w:szCs w:val="24"/>
        </w:rPr>
        <w:t xml:space="preserve">oordinating </w:t>
      </w:r>
      <w:r w:rsidR="006D5F14" w:rsidRPr="002D06BA">
        <w:rPr>
          <w:rFonts w:ascii="Times New Roman" w:hAnsi="Times New Roman" w:cs="Times New Roman"/>
          <w:sz w:val="24"/>
          <w:szCs w:val="24"/>
        </w:rPr>
        <w:t>C</w:t>
      </w:r>
      <w:r w:rsidR="008A63CE" w:rsidRPr="002D06BA">
        <w:rPr>
          <w:rFonts w:ascii="Times New Roman" w:hAnsi="Times New Roman" w:cs="Times New Roman"/>
          <w:sz w:val="24"/>
          <w:szCs w:val="24"/>
        </w:rPr>
        <w:t>enter</w:t>
      </w:r>
      <w:r w:rsidR="006D5F14" w:rsidRPr="002D06BA">
        <w:rPr>
          <w:rFonts w:ascii="Times New Roman" w:hAnsi="Times New Roman" w:cs="Times New Roman"/>
          <w:sz w:val="24"/>
          <w:szCs w:val="24"/>
        </w:rPr>
        <w:t xml:space="preserve"> </w:t>
      </w:r>
      <w:r w:rsidR="004D413E" w:rsidRPr="002D06BA">
        <w:rPr>
          <w:rFonts w:ascii="Times New Roman" w:hAnsi="Times New Roman" w:cs="Times New Roman"/>
          <w:sz w:val="24"/>
          <w:szCs w:val="24"/>
        </w:rPr>
        <w:t xml:space="preserve">(CC) </w:t>
      </w:r>
      <w:r w:rsidR="006D5F14" w:rsidRPr="002D06BA">
        <w:rPr>
          <w:rFonts w:ascii="Times New Roman" w:hAnsi="Times New Roman" w:cs="Times New Roman"/>
          <w:sz w:val="24"/>
          <w:szCs w:val="24"/>
        </w:rPr>
        <w:t>will have some to loan.</w:t>
      </w:r>
    </w:p>
    <w:p w:rsidR="002D06BA" w:rsidRDefault="002D06BA" w:rsidP="009D52C1">
      <w:pPr>
        <w:spacing w:after="4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0B09EA">
        <w:rPr>
          <w:rFonts w:ascii="Times New Roman" w:hAnsi="Times New Roman" w:cs="Times New Roman"/>
          <w:b/>
          <w:sz w:val="24"/>
          <w:szCs w:val="24"/>
        </w:rPr>
        <w:t>any ActiGraph model will be acceptable</w:t>
      </w:r>
      <w:r w:rsidR="00024210" w:rsidRPr="000B09EA">
        <w:rPr>
          <w:rFonts w:ascii="Times New Roman" w:hAnsi="Times New Roman" w:cs="Times New Roman"/>
          <w:b/>
          <w:sz w:val="24"/>
          <w:szCs w:val="24"/>
        </w:rPr>
        <w:t>.</w:t>
      </w:r>
      <w:r>
        <w:rPr>
          <w:rFonts w:ascii="Times New Roman" w:hAnsi="Times New Roman" w:cs="Times New Roman"/>
          <w:sz w:val="24"/>
          <w:szCs w:val="24"/>
        </w:rPr>
        <w:t xml:space="preserve"> </w:t>
      </w:r>
    </w:p>
    <w:p w:rsidR="00C6296E" w:rsidRPr="002D06BA" w:rsidRDefault="006D5F14" w:rsidP="002D06BA">
      <w:pPr>
        <w:pStyle w:val="ListParagraph"/>
        <w:numPr>
          <w:ilvl w:val="0"/>
          <w:numId w:val="19"/>
        </w:numPr>
        <w:spacing w:before="120" w:after="80"/>
        <w:ind w:left="720"/>
        <w:rPr>
          <w:rFonts w:ascii="Times New Roman" w:hAnsi="Times New Roman" w:cs="Times New Roman"/>
          <w:i/>
          <w:sz w:val="24"/>
          <w:szCs w:val="24"/>
          <w:u w:val="single"/>
        </w:rPr>
      </w:pPr>
      <w:r w:rsidRPr="000B09EA">
        <w:rPr>
          <w:rFonts w:ascii="Times New Roman" w:hAnsi="Times New Roman" w:cs="Times New Roman"/>
          <w:sz w:val="24"/>
          <w:szCs w:val="24"/>
          <w:u w:val="single"/>
        </w:rPr>
        <w:t>Low frequency filter:</w:t>
      </w:r>
      <w:r w:rsidRPr="002D06BA">
        <w:rPr>
          <w:rFonts w:ascii="Times New Roman" w:hAnsi="Times New Roman" w:cs="Times New Roman"/>
          <w:sz w:val="24"/>
          <w:szCs w:val="24"/>
        </w:rPr>
        <w:t xml:space="preserve"> </w:t>
      </w:r>
      <w:r w:rsidR="003368AF" w:rsidRPr="002D06BA">
        <w:rPr>
          <w:rFonts w:ascii="Times New Roman" w:hAnsi="Times New Roman" w:cs="Times New Roman"/>
          <w:sz w:val="24"/>
          <w:szCs w:val="24"/>
        </w:rPr>
        <w:t xml:space="preserve">The recommendation is to use the low frequency extension </w:t>
      </w:r>
      <w:r w:rsidR="003B2DE5" w:rsidRPr="002D06BA">
        <w:rPr>
          <w:rFonts w:ascii="Times New Roman" w:hAnsi="Times New Roman" w:cs="Times New Roman"/>
          <w:sz w:val="24"/>
          <w:szCs w:val="24"/>
        </w:rPr>
        <w:t xml:space="preserve">(LFE) </w:t>
      </w:r>
      <w:r w:rsidR="003368AF" w:rsidRPr="002D06BA">
        <w:rPr>
          <w:rFonts w:ascii="Times New Roman" w:hAnsi="Times New Roman" w:cs="Times New Roman"/>
          <w:sz w:val="24"/>
          <w:szCs w:val="24"/>
        </w:rPr>
        <w:t>with the new models</w:t>
      </w:r>
      <w:r w:rsidR="0020790A" w:rsidRPr="002D06BA">
        <w:rPr>
          <w:rFonts w:ascii="Times New Roman" w:hAnsi="Times New Roman" w:cs="Times New Roman"/>
          <w:sz w:val="24"/>
          <w:szCs w:val="24"/>
        </w:rPr>
        <w:t xml:space="preserve"> (GT1M, GT3X, </w:t>
      </w:r>
      <w:proofErr w:type="gramStart"/>
      <w:r w:rsidR="0020790A" w:rsidRPr="002D06BA">
        <w:rPr>
          <w:rFonts w:ascii="Times New Roman" w:hAnsi="Times New Roman" w:cs="Times New Roman"/>
          <w:sz w:val="24"/>
          <w:szCs w:val="24"/>
        </w:rPr>
        <w:t>GT3X</w:t>
      </w:r>
      <w:proofErr w:type="gramEnd"/>
      <w:r w:rsidR="0020790A" w:rsidRPr="002D06BA">
        <w:rPr>
          <w:rFonts w:ascii="Times New Roman" w:hAnsi="Times New Roman" w:cs="Times New Roman"/>
          <w:sz w:val="24"/>
          <w:szCs w:val="24"/>
        </w:rPr>
        <w:t>+)</w:t>
      </w:r>
      <w:r w:rsidR="003368AF" w:rsidRPr="002D06BA">
        <w:rPr>
          <w:rFonts w:ascii="Times New Roman" w:hAnsi="Times New Roman" w:cs="Times New Roman"/>
          <w:sz w:val="24"/>
          <w:szCs w:val="24"/>
        </w:rPr>
        <w:t xml:space="preserve">. This will increase the sensitivity of the devices to detect movement, particularly on the low end of the intensity spectrum, and </w:t>
      </w:r>
      <w:r w:rsidR="0020790A" w:rsidRPr="002D06BA">
        <w:rPr>
          <w:rFonts w:ascii="Times New Roman" w:hAnsi="Times New Roman" w:cs="Times New Roman"/>
          <w:sz w:val="24"/>
          <w:szCs w:val="24"/>
        </w:rPr>
        <w:t xml:space="preserve">attenuate the differences found </w:t>
      </w:r>
      <w:r w:rsidR="003368AF" w:rsidRPr="002D06BA">
        <w:rPr>
          <w:rFonts w:ascii="Times New Roman" w:hAnsi="Times New Roman" w:cs="Times New Roman"/>
          <w:sz w:val="24"/>
          <w:szCs w:val="24"/>
        </w:rPr>
        <w:t>between old and new generation Actigraphs (Mathias 2012</w:t>
      </w:r>
      <w:r w:rsidR="00CB6D96" w:rsidRPr="002D06BA">
        <w:rPr>
          <w:rFonts w:ascii="Times New Roman" w:hAnsi="Times New Roman" w:cs="Times New Roman"/>
          <w:sz w:val="24"/>
          <w:szCs w:val="24"/>
        </w:rPr>
        <w:t xml:space="preserve">; Cain </w:t>
      </w:r>
      <w:r w:rsidR="00307323" w:rsidRPr="002D06BA">
        <w:rPr>
          <w:rFonts w:ascii="Times New Roman" w:hAnsi="Times New Roman" w:cs="Times New Roman"/>
          <w:sz w:val="24"/>
          <w:szCs w:val="24"/>
        </w:rPr>
        <w:t>2013)</w:t>
      </w:r>
      <w:r w:rsidR="003368AF" w:rsidRPr="002D06BA">
        <w:rPr>
          <w:rFonts w:ascii="Times New Roman" w:hAnsi="Times New Roman" w:cs="Times New Roman"/>
          <w:sz w:val="24"/>
          <w:szCs w:val="24"/>
        </w:rPr>
        <w:t xml:space="preserve">.  </w:t>
      </w:r>
      <w:r w:rsidR="003B2DE5" w:rsidRPr="002D06BA">
        <w:rPr>
          <w:rFonts w:ascii="Times New Roman" w:hAnsi="Times New Roman" w:cs="Times New Roman"/>
          <w:sz w:val="24"/>
          <w:szCs w:val="24"/>
        </w:rPr>
        <w:t xml:space="preserve">The </w:t>
      </w:r>
      <w:r w:rsidR="00CB6D96" w:rsidRPr="002D06BA">
        <w:rPr>
          <w:rFonts w:ascii="Times New Roman" w:hAnsi="Times New Roman" w:cs="Times New Roman"/>
          <w:sz w:val="24"/>
          <w:szCs w:val="24"/>
        </w:rPr>
        <w:t>San Diego team</w:t>
      </w:r>
      <w:r w:rsidR="003368AF" w:rsidRPr="002D06BA">
        <w:rPr>
          <w:rFonts w:ascii="Times New Roman" w:hAnsi="Times New Roman" w:cs="Times New Roman"/>
          <w:sz w:val="24"/>
          <w:szCs w:val="24"/>
        </w:rPr>
        <w:t xml:space="preserve"> </w:t>
      </w:r>
      <w:r w:rsidR="00307323" w:rsidRPr="002D06BA">
        <w:rPr>
          <w:rFonts w:ascii="Times New Roman" w:hAnsi="Times New Roman" w:cs="Times New Roman"/>
          <w:sz w:val="24"/>
          <w:szCs w:val="24"/>
        </w:rPr>
        <w:t>completed a l</w:t>
      </w:r>
      <w:r w:rsidR="0020790A" w:rsidRPr="002D06BA">
        <w:rPr>
          <w:rFonts w:ascii="Times New Roman" w:hAnsi="Times New Roman" w:cs="Times New Roman"/>
          <w:sz w:val="24"/>
          <w:szCs w:val="24"/>
        </w:rPr>
        <w:t xml:space="preserve">ow frequency </w:t>
      </w:r>
      <w:r w:rsidR="003368AF" w:rsidRPr="002D06BA">
        <w:rPr>
          <w:rFonts w:ascii="Times New Roman" w:hAnsi="Times New Roman" w:cs="Times New Roman"/>
          <w:sz w:val="24"/>
          <w:szCs w:val="24"/>
        </w:rPr>
        <w:t>comparison study in t</w:t>
      </w:r>
      <w:r w:rsidR="0020790A" w:rsidRPr="002D06BA">
        <w:rPr>
          <w:rFonts w:ascii="Times New Roman" w:hAnsi="Times New Roman" w:cs="Times New Roman"/>
          <w:sz w:val="24"/>
          <w:szCs w:val="24"/>
        </w:rPr>
        <w:t xml:space="preserve">eens </w:t>
      </w:r>
      <w:r w:rsidR="00307323" w:rsidRPr="002D06BA">
        <w:rPr>
          <w:rFonts w:ascii="Times New Roman" w:hAnsi="Times New Roman" w:cs="Times New Roman"/>
          <w:sz w:val="24"/>
          <w:szCs w:val="24"/>
        </w:rPr>
        <w:t>and the results are largely replicating those found in adults</w:t>
      </w:r>
      <w:r w:rsidR="002D06BA">
        <w:rPr>
          <w:rFonts w:ascii="Times New Roman" w:hAnsi="Times New Roman" w:cs="Times New Roman"/>
          <w:sz w:val="24"/>
          <w:szCs w:val="24"/>
        </w:rPr>
        <w:t xml:space="preserve"> (Cain 2013)</w:t>
      </w:r>
      <w:r w:rsidR="006E7012" w:rsidRPr="002D06BA">
        <w:rPr>
          <w:rFonts w:ascii="Times New Roman" w:hAnsi="Times New Roman" w:cs="Times New Roman"/>
          <w:sz w:val="24"/>
          <w:szCs w:val="24"/>
        </w:rPr>
        <w:t xml:space="preserve">. </w:t>
      </w:r>
      <w:r w:rsidR="00C6296E" w:rsidRPr="002D06BA">
        <w:rPr>
          <w:rFonts w:ascii="Times New Roman" w:hAnsi="Times New Roman" w:cs="Times New Roman"/>
          <w:i/>
          <w:sz w:val="24"/>
          <w:szCs w:val="24"/>
        </w:rPr>
        <w:t>Note: unfortunately the LFE makes step counts unusable!</w:t>
      </w:r>
    </w:p>
    <w:p w:rsidR="002D06BA" w:rsidRPr="000B09EA" w:rsidRDefault="002D06BA" w:rsidP="00024210">
      <w:pPr>
        <w:pStyle w:val="ListParagraph"/>
        <w:spacing w:before="120" w:after="80"/>
        <w:ind w:left="1440"/>
        <w:rPr>
          <w:rFonts w:ascii="Times New Roman" w:hAnsi="Times New Roman" w:cs="Times New Roman"/>
          <w:b/>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b/>
          <w:sz w:val="24"/>
          <w:szCs w:val="24"/>
        </w:rPr>
        <w:t xml:space="preserve"> </w:t>
      </w:r>
      <w:r w:rsidR="00BB647E">
        <w:rPr>
          <w:rFonts w:ascii="Times New Roman" w:hAnsi="Times New Roman" w:cs="Times New Roman"/>
          <w:b/>
          <w:sz w:val="24"/>
          <w:szCs w:val="24"/>
        </w:rPr>
        <w:t>w</w:t>
      </w:r>
      <w:r w:rsidRPr="000B09EA">
        <w:rPr>
          <w:rFonts w:ascii="Times New Roman" w:hAnsi="Times New Roman" w:cs="Times New Roman"/>
          <w:b/>
          <w:sz w:val="24"/>
          <w:szCs w:val="24"/>
        </w:rPr>
        <w:t xml:space="preserve">ith new generation Actigraphs, </w:t>
      </w:r>
      <w:r w:rsidR="0026197C" w:rsidRPr="000B09EA">
        <w:rPr>
          <w:rFonts w:ascii="Times New Roman" w:hAnsi="Times New Roman" w:cs="Times New Roman"/>
          <w:b/>
          <w:sz w:val="24"/>
          <w:szCs w:val="24"/>
        </w:rPr>
        <w:t>apply the</w:t>
      </w:r>
      <w:r w:rsidRPr="000B09EA">
        <w:rPr>
          <w:rFonts w:ascii="Times New Roman" w:hAnsi="Times New Roman" w:cs="Times New Roman"/>
          <w:b/>
          <w:sz w:val="24"/>
          <w:szCs w:val="24"/>
        </w:rPr>
        <w:t xml:space="preserve"> Low Frequency Extension</w:t>
      </w:r>
      <w:r w:rsidR="0026197C" w:rsidRPr="000B09EA">
        <w:rPr>
          <w:rFonts w:ascii="Times New Roman" w:hAnsi="Times New Roman" w:cs="Times New Roman"/>
          <w:b/>
          <w:sz w:val="24"/>
          <w:szCs w:val="24"/>
        </w:rPr>
        <w:t xml:space="preserve"> either during initialization (GT1M, GT3X) or during download (GT3X+)</w:t>
      </w:r>
    </w:p>
    <w:p w:rsidR="00545504" w:rsidRPr="00C10B1A" w:rsidRDefault="00545504" w:rsidP="0030421E">
      <w:pPr>
        <w:numPr>
          <w:ilvl w:val="0"/>
          <w:numId w:val="11"/>
        </w:numPr>
        <w:spacing w:before="240" w:after="0"/>
        <w:rPr>
          <w:rFonts w:ascii="Times New Roman" w:hAnsi="Times New Roman" w:cs="Times New Roman"/>
          <w:sz w:val="24"/>
          <w:szCs w:val="24"/>
          <w:u w:val="single"/>
        </w:rPr>
      </w:pPr>
      <w:r w:rsidRPr="000B09EA">
        <w:rPr>
          <w:rFonts w:ascii="Times New Roman" w:hAnsi="Times New Roman" w:cs="Times New Roman"/>
          <w:sz w:val="24"/>
          <w:szCs w:val="24"/>
          <w:u w:val="single"/>
        </w:rPr>
        <w:t>Epoch length:</w:t>
      </w:r>
      <w:r w:rsidR="00461512" w:rsidRPr="00126CA7">
        <w:rPr>
          <w:rFonts w:ascii="Times New Roman" w:hAnsi="Times New Roman" w:cs="Times New Roman"/>
          <w:sz w:val="24"/>
          <w:szCs w:val="24"/>
        </w:rPr>
        <w:t xml:space="preserve"> </w:t>
      </w:r>
      <w:r w:rsidR="008A63CE" w:rsidRPr="00126CA7">
        <w:rPr>
          <w:rFonts w:ascii="Times New Roman" w:hAnsi="Times New Roman" w:cs="Times New Roman"/>
          <w:sz w:val="24"/>
          <w:szCs w:val="24"/>
        </w:rPr>
        <w:t xml:space="preserve">For data collection, we recommend countries collect data with the shortest epoch possible, after considering memory and battery limitations of the devices. </w:t>
      </w:r>
      <w:r w:rsidR="004D413E" w:rsidRPr="00126CA7">
        <w:rPr>
          <w:rFonts w:ascii="Times New Roman" w:hAnsi="Times New Roman" w:cs="Times New Roman"/>
          <w:sz w:val="24"/>
          <w:szCs w:val="24"/>
        </w:rPr>
        <w:t>However, f</w:t>
      </w:r>
      <w:r w:rsidR="00461512" w:rsidRPr="00126CA7">
        <w:rPr>
          <w:rFonts w:ascii="Times New Roman" w:hAnsi="Times New Roman" w:cs="Times New Roman"/>
          <w:sz w:val="24"/>
          <w:szCs w:val="24"/>
        </w:rPr>
        <w:t xml:space="preserve">or the pooled dataset we </w:t>
      </w:r>
      <w:r w:rsidR="004D413E" w:rsidRPr="00126CA7">
        <w:rPr>
          <w:rFonts w:ascii="Times New Roman" w:hAnsi="Times New Roman" w:cs="Times New Roman"/>
          <w:sz w:val="24"/>
          <w:szCs w:val="24"/>
        </w:rPr>
        <w:t>need to</w:t>
      </w:r>
      <w:r w:rsidR="00461512" w:rsidRPr="00126CA7">
        <w:rPr>
          <w:rFonts w:ascii="Times New Roman" w:hAnsi="Times New Roman" w:cs="Times New Roman"/>
          <w:sz w:val="24"/>
          <w:szCs w:val="24"/>
        </w:rPr>
        <w:t xml:space="preserve"> match all data to the longest epoch used in any country</w:t>
      </w:r>
      <w:r w:rsidR="00FE46FB">
        <w:rPr>
          <w:rFonts w:ascii="Times New Roman" w:hAnsi="Times New Roman" w:cs="Times New Roman"/>
          <w:sz w:val="24"/>
          <w:szCs w:val="24"/>
        </w:rPr>
        <w:t>, which is 3</w:t>
      </w:r>
      <w:r w:rsidR="004D413E" w:rsidRPr="00126CA7">
        <w:rPr>
          <w:rFonts w:ascii="Times New Roman" w:hAnsi="Times New Roman" w:cs="Times New Roman"/>
          <w:sz w:val="24"/>
          <w:szCs w:val="24"/>
        </w:rPr>
        <w:t xml:space="preserve">0 seconds. PA outcomes from different epochs have been shown </w:t>
      </w:r>
      <w:r w:rsidR="004D413E" w:rsidRPr="00126CA7">
        <w:rPr>
          <w:rFonts w:ascii="Times New Roman" w:hAnsi="Times New Roman" w:cs="Times New Roman"/>
          <w:sz w:val="24"/>
          <w:szCs w:val="24"/>
          <w:u w:val="single"/>
        </w:rPr>
        <w:t>not</w:t>
      </w:r>
      <w:r w:rsidR="004D413E" w:rsidRPr="00126CA7">
        <w:rPr>
          <w:rFonts w:ascii="Times New Roman" w:hAnsi="Times New Roman" w:cs="Times New Roman"/>
          <w:sz w:val="24"/>
          <w:szCs w:val="24"/>
        </w:rPr>
        <w:t xml:space="preserve"> to be comparable in adolescents (Edwardson 2010). Therefore, when</w:t>
      </w:r>
      <w:r w:rsidR="004D413E">
        <w:rPr>
          <w:rFonts w:ascii="Times New Roman" w:hAnsi="Times New Roman" w:cs="Times New Roman"/>
          <w:sz w:val="24"/>
          <w:szCs w:val="24"/>
        </w:rPr>
        <w:t xml:space="preserve"> transferring data to the CC, </w:t>
      </w:r>
      <w:r w:rsidR="004D413E" w:rsidRPr="00C10B1A">
        <w:rPr>
          <w:rFonts w:ascii="Times New Roman" w:hAnsi="Times New Roman" w:cs="Times New Roman"/>
          <w:sz w:val="24"/>
          <w:szCs w:val="24"/>
        </w:rPr>
        <w:t>we will a</w:t>
      </w:r>
      <w:r w:rsidR="00FE46FB" w:rsidRPr="00C10B1A">
        <w:rPr>
          <w:rFonts w:ascii="Times New Roman" w:hAnsi="Times New Roman" w:cs="Times New Roman"/>
          <w:sz w:val="24"/>
          <w:szCs w:val="24"/>
        </w:rPr>
        <w:t>sk that data are aggregated to 3</w:t>
      </w:r>
      <w:r w:rsidR="004D413E" w:rsidRPr="00C10B1A">
        <w:rPr>
          <w:rFonts w:ascii="Times New Roman" w:hAnsi="Times New Roman" w:cs="Times New Roman"/>
          <w:sz w:val="24"/>
          <w:szCs w:val="24"/>
        </w:rPr>
        <w:t>0 seconds before processing.</w:t>
      </w:r>
      <w:r w:rsidR="004D413E">
        <w:rPr>
          <w:rFonts w:ascii="Times New Roman" w:hAnsi="Times New Roman" w:cs="Times New Roman"/>
          <w:sz w:val="24"/>
          <w:szCs w:val="24"/>
        </w:rPr>
        <w:t xml:space="preserve"> </w:t>
      </w:r>
      <w:r w:rsidR="00461512" w:rsidRPr="001F5B9A">
        <w:rPr>
          <w:rFonts w:ascii="Times New Roman" w:hAnsi="Times New Roman" w:cs="Times New Roman"/>
          <w:sz w:val="24"/>
          <w:szCs w:val="24"/>
        </w:rPr>
        <w:t>Calibration studies have used different epochs (e.g., Freedson = 60 seconds, Treuth = 30 seconds</w:t>
      </w:r>
      <w:r w:rsidR="00972C5D" w:rsidRPr="001F5B9A">
        <w:rPr>
          <w:rFonts w:ascii="Times New Roman" w:hAnsi="Times New Roman" w:cs="Times New Roman"/>
          <w:sz w:val="24"/>
          <w:szCs w:val="24"/>
        </w:rPr>
        <w:t>, Evenson = 15 seconds</w:t>
      </w:r>
      <w:r w:rsidR="00461512" w:rsidRPr="001F5B9A">
        <w:rPr>
          <w:rFonts w:ascii="Times New Roman" w:hAnsi="Times New Roman" w:cs="Times New Roman"/>
          <w:sz w:val="24"/>
          <w:szCs w:val="24"/>
        </w:rPr>
        <w:t>)</w:t>
      </w:r>
      <w:r w:rsidR="001F5B9A" w:rsidRPr="001F5B9A">
        <w:rPr>
          <w:rFonts w:ascii="Times New Roman" w:hAnsi="Times New Roman" w:cs="Times New Roman"/>
          <w:sz w:val="24"/>
          <w:szCs w:val="24"/>
        </w:rPr>
        <w:t xml:space="preserve"> </w:t>
      </w:r>
      <w:r w:rsidR="00461512" w:rsidRPr="001F5B9A">
        <w:rPr>
          <w:rFonts w:ascii="Times New Roman" w:hAnsi="Times New Roman" w:cs="Times New Roman"/>
          <w:sz w:val="24"/>
          <w:szCs w:val="24"/>
        </w:rPr>
        <w:t>but it has become common practice to adjust threshold values to match</w:t>
      </w:r>
      <w:r w:rsidR="002E281F" w:rsidRPr="001F5B9A">
        <w:rPr>
          <w:rFonts w:ascii="Times New Roman" w:hAnsi="Times New Roman" w:cs="Times New Roman"/>
          <w:sz w:val="24"/>
          <w:szCs w:val="24"/>
        </w:rPr>
        <w:t xml:space="preserve"> the epoch. </w:t>
      </w:r>
      <w:r w:rsidR="008109F4" w:rsidRPr="001F5B9A">
        <w:rPr>
          <w:rFonts w:ascii="Times New Roman" w:hAnsi="Times New Roman" w:cs="Times New Roman"/>
          <w:sz w:val="24"/>
          <w:szCs w:val="24"/>
        </w:rPr>
        <w:t>If a</w:t>
      </w:r>
      <w:r w:rsidR="002E281F" w:rsidRPr="001F5B9A">
        <w:rPr>
          <w:rFonts w:ascii="Times New Roman" w:hAnsi="Times New Roman" w:cs="Times New Roman"/>
          <w:sz w:val="24"/>
          <w:szCs w:val="24"/>
        </w:rPr>
        <w:t>ny</w:t>
      </w:r>
      <w:r w:rsidR="008109F4" w:rsidRPr="001F5B9A">
        <w:rPr>
          <w:rFonts w:ascii="Times New Roman" w:hAnsi="Times New Roman" w:cs="Times New Roman"/>
          <w:sz w:val="24"/>
          <w:szCs w:val="24"/>
        </w:rPr>
        <w:t>one</w:t>
      </w:r>
      <w:r w:rsidR="002E281F" w:rsidRPr="001F5B9A">
        <w:rPr>
          <w:rFonts w:ascii="Times New Roman" w:hAnsi="Times New Roman" w:cs="Times New Roman"/>
          <w:sz w:val="24"/>
          <w:szCs w:val="24"/>
        </w:rPr>
        <w:t xml:space="preserve"> know</w:t>
      </w:r>
      <w:r w:rsidR="008109F4" w:rsidRPr="001F5B9A">
        <w:rPr>
          <w:rFonts w:ascii="Times New Roman" w:hAnsi="Times New Roman" w:cs="Times New Roman"/>
          <w:sz w:val="24"/>
          <w:szCs w:val="24"/>
        </w:rPr>
        <w:t>s</w:t>
      </w:r>
      <w:r w:rsidR="002E281F" w:rsidRPr="00972C5D">
        <w:rPr>
          <w:rFonts w:ascii="Times New Roman" w:hAnsi="Times New Roman" w:cs="Times New Roman"/>
          <w:sz w:val="24"/>
          <w:szCs w:val="24"/>
        </w:rPr>
        <w:t xml:space="preserve"> of </w:t>
      </w:r>
      <w:r w:rsidR="001F5B9A">
        <w:rPr>
          <w:rFonts w:ascii="Times New Roman" w:hAnsi="Times New Roman" w:cs="Times New Roman"/>
          <w:sz w:val="24"/>
          <w:szCs w:val="24"/>
        </w:rPr>
        <w:t xml:space="preserve">validity studies </w:t>
      </w:r>
      <w:r w:rsidR="002E281F" w:rsidRPr="00972C5D">
        <w:rPr>
          <w:rFonts w:ascii="Times New Roman" w:hAnsi="Times New Roman" w:cs="Times New Roman"/>
          <w:sz w:val="24"/>
          <w:szCs w:val="24"/>
        </w:rPr>
        <w:t>on epoch-adjusted cut points</w:t>
      </w:r>
      <w:r w:rsidR="008109F4" w:rsidRPr="00972C5D">
        <w:rPr>
          <w:rFonts w:ascii="Times New Roman" w:hAnsi="Times New Roman" w:cs="Times New Roman"/>
          <w:sz w:val="24"/>
          <w:szCs w:val="24"/>
        </w:rPr>
        <w:t>, please share them</w:t>
      </w:r>
      <w:r w:rsidR="003B2DE5" w:rsidRPr="00972C5D">
        <w:rPr>
          <w:rFonts w:ascii="Times New Roman" w:hAnsi="Times New Roman" w:cs="Times New Roman"/>
          <w:sz w:val="24"/>
          <w:szCs w:val="24"/>
        </w:rPr>
        <w:t>.</w:t>
      </w:r>
      <w:r w:rsidR="002E281F">
        <w:rPr>
          <w:rFonts w:ascii="Times New Roman" w:hAnsi="Times New Roman" w:cs="Times New Roman"/>
          <w:sz w:val="24"/>
          <w:szCs w:val="24"/>
        </w:rPr>
        <w:t xml:space="preserve"> </w:t>
      </w:r>
    </w:p>
    <w:p w:rsidR="00C10B1A" w:rsidRPr="000B09EA" w:rsidRDefault="00C10B1A" w:rsidP="00291A9B">
      <w:pPr>
        <w:ind w:left="1440"/>
        <w:rPr>
          <w:rFonts w:ascii="Times New Roman" w:hAnsi="Times New Roman" w:cs="Times New Roman"/>
          <w:b/>
          <w:sz w:val="24"/>
          <w:szCs w:val="24"/>
          <w:u w:val="single"/>
          <w:lang w:val="en-US"/>
        </w:rPr>
      </w:pPr>
      <w:r w:rsidRPr="00B34905">
        <w:rPr>
          <w:rFonts w:ascii="Times New Roman" w:hAnsi="Times New Roman" w:cs="Times New Roman"/>
          <w:b/>
          <w:sz w:val="24"/>
          <w:szCs w:val="24"/>
          <w:lang w:val="en-US"/>
        </w:rPr>
        <w:t xml:space="preserve">IPEN protocol: </w:t>
      </w:r>
      <w:r w:rsidR="00B34905" w:rsidRPr="000B09EA">
        <w:rPr>
          <w:rFonts w:ascii="Times New Roman" w:hAnsi="Times New Roman" w:cs="Times New Roman"/>
          <w:b/>
          <w:sz w:val="24"/>
          <w:szCs w:val="24"/>
          <w:lang w:val="en-US"/>
        </w:rPr>
        <w:t>use the shortest epoch allowable with your device’s memory and battery and convert to a 30 second epoch when sending data to the CC.</w:t>
      </w:r>
    </w:p>
    <w:p w:rsidR="00C10B1A" w:rsidRPr="00024210" w:rsidRDefault="00C10B1A" w:rsidP="00C10B1A">
      <w:pPr>
        <w:numPr>
          <w:ilvl w:val="0"/>
          <w:numId w:val="11"/>
        </w:numPr>
        <w:spacing w:before="120" w:after="0"/>
        <w:rPr>
          <w:rFonts w:ascii="Times New Roman" w:hAnsi="Times New Roman" w:cs="Times New Roman"/>
          <w:i/>
          <w:sz w:val="24"/>
          <w:szCs w:val="24"/>
          <w:u w:val="single"/>
        </w:rPr>
      </w:pPr>
      <w:r w:rsidRPr="00BB647E">
        <w:rPr>
          <w:rFonts w:ascii="Times New Roman" w:hAnsi="Times New Roman" w:cs="Times New Roman"/>
          <w:sz w:val="24"/>
          <w:szCs w:val="24"/>
          <w:u w:val="single"/>
        </w:rPr>
        <w:lastRenderedPageBreak/>
        <w:t>Non-wear time definition:</w:t>
      </w:r>
      <w:r w:rsidRPr="00126CA7">
        <w:rPr>
          <w:rFonts w:ascii="Times New Roman" w:hAnsi="Times New Roman" w:cs="Times New Roman"/>
          <w:i/>
          <w:sz w:val="24"/>
          <w:szCs w:val="24"/>
        </w:rPr>
        <w:t xml:space="preserve">  </w:t>
      </w:r>
      <w:r w:rsidRPr="00126CA7">
        <w:rPr>
          <w:rFonts w:ascii="Times New Roman" w:hAnsi="Times New Roman" w:cs="Times New Roman"/>
          <w:sz w:val="24"/>
          <w:szCs w:val="24"/>
        </w:rPr>
        <w:t xml:space="preserve">there is not a clear recommendation </w:t>
      </w:r>
      <w:r>
        <w:rPr>
          <w:rFonts w:ascii="Times New Roman" w:hAnsi="Times New Roman" w:cs="Times New Roman"/>
          <w:sz w:val="24"/>
          <w:szCs w:val="24"/>
        </w:rPr>
        <w:t>from the literature</w:t>
      </w:r>
      <w:r w:rsidRPr="00126CA7">
        <w:rPr>
          <w:rFonts w:ascii="Times New Roman" w:hAnsi="Times New Roman" w:cs="Times New Roman"/>
          <w:sz w:val="24"/>
          <w:szCs w:val="24"/>
        </w:rPr>
        <w:t xml:space="preserve"> -- one study supports a 30 minute definition (Rowlands 2009) while another recommends 90 minutes (Choi 2011).  The </w:t>
      </w:r>
      <w:r>
        <w:rPr>
          <w:rFonts w:ascii="Times New Roman" w:hAnsi="Times New Roman" w:cs="Times New Roman"/>
          <w:sz w:val="24"/>
          <w:szCs w:val="24"/>
        </w:rPr>
        <w:t>US team recently conducted a ‘</w:t>
      </w:r>
      <w:r w:rsidRPr="00126CA7">
        <w:rPr>
          <w:rFonts w:ascii="Times New Roman" w:hAnsi="Times New Roman" w:cs="Times New Roman"/>
          <w:sz w:val="24"/>
          <w:szCs w:val="24"/>
        </w:rPr>
        <w:t>sitting</w:t>
      </w:r>
      <w:r>
        <w:rPr>
          <w:rFonts w:ascii="Times New Roman" w:hAnsi="Times New Roman" w:cs="Times New Roman"/>
          <w:sz w:val="24"/>
          <w:szCs w:val="24"/>
        </w:rPr>
        <w:t xml:space="preserve"> study’</w:t>
      </w:r>
      <w:r w:rsidRPr="00126CA7">
        <w:rPr>
          <w:rFonts w:ascii="Times New Roman" w:hAnsi="Times New Roman" w:cs="Times New Roman"/>
          <w:sz w:val="24"/>
          <w:szCs w:val="24"/>
        </w:rPr>
        <w:t xml:space="preserve"> to determine how many consecutive 0’s are recorded during bouts of sitting in adolescents. </w:t>
      </w:r>
      <w:r>
        <w:rPr>
          <w:rFonts w:ascii="Times New Roman" w:hAnsi="Times New Roman" w:cs="Times New Roman"/>
          <w:sz w:val="24"/>
          <w:szCs w:val="24"/>
        </w:rPr>
        <w:t xml:space="preserve">Findings are suggesting that a 60 minute non-wear definition will be the most sensitive to detect sedentary behavior in this age group using either an old generation ActiGraph (7164) or a new generation ActiGraph (GT1M, GT3X, GT3X+) </w:t>
      </w:r>
      <w:r w:rsidRPr="007E786E">
        <w:rPr>
          <w:rFonts w:ascii="Times New Roman" w:hAnsi="Times New Roman" w:cs="Times New Roman"/>
          <w:sz w:val="24"/>
          <w:szCs w:val="24"/>
          <w:u w:val="single"/>
        </w:rPr>
        <w:t>with the LFE activated</w:t>
      </w:r>
      <w:r>
        <w:rPr>
          <w:rFonts w:ascii="Times New Roman" w:hAnsi="Times New Roman" w:cs="Times New Roman"/>
          <w:sz w:val="24"/>
          <w:szCs w:val="24"/>
        </w:rPr>
        <w:t xml:space="preserve">. Shorter definitions (e.g., 20 minutes) will underestimate sedentary time by as much as 10%. </w:t>
      </w:r>
    </w:p>
    <w:p w:rsidR="00C10B1A" w:rsidRPr="00024210" w:rsidRDefault="00C10B1A" w:rsidP="00291A9B">
      <w:pPr>
        <w:ind w:left="1440"/>
        <w:rPr>
          <w:rFonts w:ascii="Times New Roman" w:hAnsi="Times New Roman" w:cs="Times New Roman"/>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BB647E">
        <w:rPr>
          <w:rFonts w:ascii="Times New Roman" w:hAnsi="Times New Roman" w:cs="Times New Roman"/>
          <w:b/>
          <w:sz w:val="24"/>
          <w:szCs w:val="24"/>
        </w:rPr>
        <w:t>use a 60 minute consecutive zero count non-wear definition.</w:t>
      </w:r>
      <w:r w:rsidRPr="00024210">
        <w:rPr>
          <w:rFonts w:ascii="Times New Roman" w:hAnsi="Times New Roman" w:cs="Times New Roman"/>
          <w:sz w:val="24"/>
          <w:szCs w:val="24"/>
        </w:rPr>
        <w:t xml:space="preserve"> </w:t>
      </w:r>
    </w:p>
    <w:p w:rsidR="00B34905" w:rsidRPr="00FA65D7" w:rsidRDefault="00B34905" w:rsidP="00311065">
      <w:pPr>
        <w:pStyle w:val="ListParagraph"/>
        <w:numPr>
          <w:ilvl w:val="2"/>
          <w:numId w:val="11"/>
        </w:numPr>
        <w:tabs>
          <w:tab w:val="clear" w:pos="2160"/>
          <w:tab w:val="num" w:pos="1530"/>
        </w:tabs>
        <w:spacing w:after="0"/>
        <w:ind w:left="720"/>
        <w:contextualSpacing w:val="0"/>
        <w:rPr>
          <w:rFonts w:ascii="Times New Roman" w:hAnsi="Times New Roman" w:cs="Times New Roman"/>
          <w:sz w:val="24"/>
          <w:szCs w:val="24"/>
          <w:u w:val="single"/>
        </w:rPr>
      </w:pPr>
      <w:r w:rsidRPr="00BB647E">
        <w:rPr>
          <w:rFonts w:ascii="Times New Roman" w:hAnsi="Times New Roman" w:cs="Times New Roman"/>
          <w:sz w:val="24"/>
          <w:szCs w:val="24"/>
          <w:u w:val="single"/>
        </w:rPr>
        <w:t>Daily wear hours for compliance:</w:t>
      </w:r>
      <w:r w:rsidRPr="00126CA7">
        <w:rPr>
          <w:rFonts w:ascii="Times New Roman" w:hAnsi="Times New Roman" w:cs="Times New Roman"/>
          <w:sz w:val="24"/>
          <w:szCs w:val="24"/>
        </w:rPr>
        <w:t xml:space="preserve"> The recommendation is 10 hours of wear time </w:t>
      </w:r>
      <w:r w:rsidR="0040725C">
        <w:rPr>
          <w:rFonts w:ascii="Times New Roman" w:hAnsi="Times New Roman" w:cs="Times New Roman"/>
          <w:sz w:val="24"/>
          <w:szCs w:val="24"/>
        </w:rPr>
        <w:t>for weekdays and 8 hours for weekends</w:t>
      </w:r>
      <w:r w:rsidRPr="00126CA7">
        <w:rPr>
          <w:rFonts w:ascii="Times New Roman" w:hAnsi="Times New Roman" w:cs="Times New Roman"/>
          <w:sz w:val="24"/>
          <w:szCs w:val="24"/>
        </w:rPr>
        <w:t xml:space="preserve"> </w:t>
      </w:r>
      <w:r w:rsidR="00275F5E">
        <w:rPr>
          <w:rFonts w:ascii="Times New Roman" w:hAnsi="Times New Roman" w:cs="Times New Roman"/>
          <w:sz w:val="24"/>
          <w:szCs w:val="24"/>
        </w:rPr>
        <w:t>to be</w:t>
      </w:r>
      <w:r w:rsidRPr="00126CA7">
        <w:rPr>
          <w:rFonts w:ascii="Times New Roman" w:hAnsi="Times New Roman" w:cs="Times New Roman"/>
          <w:sz w:val="24"/>
          <w:szCs w:val="24"/>
        </w:rPr>
        <w:t xml:space="preserve"> considered valid wear day</w:t>
      </w:r>
      <w:r w:rsidR="0040725C">
        <w:rPr>
          <w:rFonts w:ascii="Times New Roman" w:hAnsi="Times New Roman" w:cs="Times New Roman"/>
          <w:sz w:val="24"/>
          <w:szCs w:val="24"/>
        </w:rPr>
        <w:t>s</w:t>
      </w:r>
      <w:r w:rsidRPr="00126CA7">
        <w:rPr>
          <w:rFonts w:ascii="Times New Roman" w:hAnsi="Times New Roman" w:cs="Times New Roman"/>
          <w:sz w:val="24"/>
          <w:szCs w:val="24"/>
        </w:rPr>
        <w:t xml:space="preserve"> for compliance. </w:t>
      </w:r>
      <w:r w:rsidR="00463514">
        <w:rPr>
          <w:rFonts w:ascii="Times New Roman" w:hAnsi="Times New Roman" w:cs="Times New Roman"/>
          <w:sz w:val="24"/>
          <w:szCs w:val="24"/>
        </w:rPr>
        <w:t>IPEN Adolescent investigators and others</w:t>
      </w:r>
      <w:r w:rsidRPr="00126CA7">
        <w:rPr>
          <w:rFonts w:ascii="Times New Roman" w:hAnsi="Times New Roman" w:cs="Times New Roman"/>
          <w:sz w:val="24"/>
          <w:szCs w:val="24"/>
        </w:rPr>
        <w:t xml:space="preserve"> have </w:t>
      </w:r>
      <w:r w:rsidR="00463514">
        <w:rPr>
          <w:rFonts w:ascii="Times New Roman" w:hAnsi="Times New Roman" w:cs="Times New Roman"/>
          <w:sz w:val="24"/>
          <w:szCs w:val="24"/>
        </w:rPr>
        <w:t>supported reducing</w:t>
      </w:r>
      <w:r w:rsidRPr="00126CA7">
        <w:rPr>
          <w:rFonts w:ascii="Times New Roman" w:hAnsi="Times New Roman" w:cs="Times New Roman"/>
          <w:sz w:val="24"/>
          <w:szCs w:val="24"/>
        </w:rPr>
        <w:t xml:space="preserve"> </w:t>
      </w:r>
      <w:r w:rsidR="00463514">
        <w:rPr>
          <w:rFonts w:ascii="Times New Roman" w:hAnsi="Times New Roman" w:cs="Times New Roman"/>
          <w:sz w:val="24"/>
          <w:szCs w:val="24"/>
        </w:rPr>
        <w:t xml:space="preserve">required </w:t>
      </w:r>
      <w:r w:rsidRPr="00126CA7">
        <w:rPr>
          <w:rFonts w:ascii="Times New Roman" w:hAnsi="Times New Roman" w:cs="Times New Roman"/>
          <w:sz w:val="24"/>
          <w:szCs w:val="24"/>
        </w:rPr>
        <w:t>wear time on weekends (Rowlands, 2007) because typical adolescent weekend schedules may make recording 10 wearing hours difficult.</w:t>
      </w:r>
      <w:r w:rsidR="00463514">
        <w:rPr>
          <w:rFonts w:ascii="Times New Roman" w:hAnsi="Times New Roman" w:cs="Times New Roman"/>
          <w:sz w:val="24"/>
          <w:szCs w:val="24"/>
        </w:rPr>
        <w:t xml:space="preserve"> F</w:t>
      </w:r>
      <w:r w:rsidRPr="00126CA7">
        <w:rPr>
          <w:rFonts w:ascii="Times New Roman" w:hAnsi="Times New Roman" w:cs="Times New Roman"/>
          <w:sz w:val="24"/>
          <w:szCs w:val="24"/>
        </w:rPr>
        <w:t xml:space="preserve">or inclusion in the final dataset we may have to adjust to what is reasonable across countries or use a “70/80” rule within each country. This decision will have to be made when all data are in. </w:t>
      </w:r>
    </w:p>
    <w:p w:rsidR="00FA65D7" w:rsidRPr="00BB647E" w:rsidRDefault="00FA65D7" w:rsidP="00291A9B">
      <w:pPr>
        <w:pStyle w:val="ListParagraph"/>
        <w:spacing w:after="0"/>
        <w:ind w:left="1440"/>
        <w:contextualSpacing w:val="0"/>
        <w:rPr>
          <w:rFonts w:ascii="Times New Roman" w:hAnsi="Times New Roman" w:cs="Times New Roman"/>
          <w:b/>
          <w:sz w:val="24"/>
          <w:szCs w:val="24"/>
        </w:rPr>
      </w:pPr>
      <w:r w:rsidRPr="00FA65D7">
        <w:rPr>
          <w:rFonts w:ascii="Times New Roman" w:hAnsi="Times New Roman" w:cs="Times New Roman"/>
          <w:b/>
          <w:sz w:val="24"/>
          <w:szCs w:val="24"/>
        </w:rPr>
        <w:t>IPEN protocol:</w:t>
      </w:r>
      <w:r w:rsidR="00463514">
        <w:rPr>
          <w:rFonts w:ascii="Times New Roman" w:hAnsi="Times New Roman" w:cs="Times New Roman"/>
          <w:b/>
          <w:sz w:val="24"/>
          <w:szCs w:val="24"/>
        </w:rPr>
        <w:t xml:space="preserve"> </w:t>
      </w:r>
      <w:r w:rsidR="00291A9B" w:rsidRPr="00BB647E">
        <w:rPr>
          <w:rFonts w:ascii="Times New Roman" w:hAnsi="Times New Roman" w:cs="Times New Roman"/>
          <w:b/>
          <w:sz w:val="24"/>
          <w:szCs w:val="24"/>
        </w:rPr>
        <w:t>for wearing time compliance</w:t>
      </w:r>
      <w:r w:rsidR="00463514" w:rsidRPr="00BB647E">
        <w:rPr>
          <w:rFonts w:ascii="Times New Roman" w:hAnsi="Times New Roman" w:cs="Times New Roman"/>
          <w:b/>
          <w:sz w:val="24"/>
          <w:szCs w:val="24"/>
        </w:rPr>
        <w:t>, 10 wearing hours during week</w:t>
      </w:r>
      <w:r w:rsidR="00291A9B" w:rsidRPr="00BB647E">
        <w:rPr>
          <w:rFonts w:ascii="Times New Roman" w:hAnsi="Times New Roman" w:cs="Times New Roman"/>
          <w:b/>
          <w:sz w:val="24"/>
          <w:szCs w:val="24"/>
        </w:rPr>
        <w:t>days</w:t>
      </w:r>
      <w:r w:rsidR="00463514" w:rsidRPr="00BB647E">
        <w:rPr>
          <w:rFonts w:ascii="Times New Roman" w:hAnsi="Times New Roman" w:cs="Times New Roman"/>
          <w:b/>
          <w:sz w:val="24"/>
          <w:szCs w:val="24"/>
        </w:rPr>
        <w:t xml:space="preserve"> and 8 wearing hours during the weekend</w:t>
      </w:r>
      <w:r w:rsidR="005C1A78" w:rsidRPr="00BB647E">
        <w:rPr>
          <w:rFonts w:ascii="Times New Roman" w:hAnsi="Times New Roman" w:cs="Times New Roman"/>
          <w:b/>
          <w:sz w:val="24"/>
          <w:szCs w:val="24"/>
        </w:rPr>
        <w:t xml:space="preserve"> are required.</w:t>
      </w:r>
    </w:p>
    <w:p w:rsidR="004F3ED4" w:rsidRPr="00126CA7" w:rsidRDefault="004F3ED4" w:rsidP="0030421E">
      <w:pPr>
        <w:numPr>
          <w:ilvl w:val="0"/>
          <w:numId w:val="11"/>
        </w:numPr>
        <w:spacing w:before="240" w:after="0"/>
        <w:rPr>
          <w:rFonts w:ascii="Times New Roman" w:hAnsi="Times New Roman" w:cs="Times New Roman"/>
          <w:sz w:val="24"/>
          <w:szCs w:val="24"/>
        </w:rPr>
      </w:pPr>
      <w:r w:rsidRPr="00BB647E">
        <w:rPr>
          <w:rFonts w:ascii="Times New Roman" w:hAnsi="Times New Roman" w:cs="Times New Roman"/>
          <w:sz w:val="24"/>
          <w:szCs w:val="24"/>
          <w:u w:val="single"/>
        </w:rPr>
        <w:t>Wear days</w:t>
      </w:r>
      <w:r w:rsidR="005C1A78" w:rsidRPr="00BB647E">
        <w:rPr>
          <w:rFonts w:ascii="Times New Roman" w:hAnsi="Times New Roman" w:cs="Times New Roman"/>
          <w:sz w:val="24"/>
          <w:szCs w:val="24"/>
          <w:u w:val="single"/>
        </w:rPr>
        <w:t xml:space="preserve"> for compliance</w:t>
      </w:r>
      <w:r w:rsidRPr="0030421E">
        <w:rPr>
          <w:rFonts w:ascii="Times New Roman" w:hAnsi="Times New Roman" w:cs="Times New Roman"/>
          <w:b/>
          <w:sz w:val="24"/>
          <w:szCs w:val="24"/>
        </w:rPr>
        <w:t>:</w:t>
      </w:r>
      <w:r w:rsidRPr="00126CA7">
        <w:rPr>
          <w:rFonts w:ascii="Times New Roman" w:hAnsi="Times New Roman" w:cs="Times New Roman"/>
          <w:sz w:val="24"/>
          <w:szCs w:val="24"/>
        </w:rPr>
        <w:t xml:space="preserve">  The recommendation is to ask </w:t>
      </w:r>
      <w:r w:rsidR="00A046A7" w:rsidRPr="00126CA7">
        <w:rPr>
          <w:rFonts w:ascii="Times New Roman" w:hAnsi="Times New Roman" w:cs="Times New Roman"/>
          <w:sz w:val="24"/>
          <w:szCs w:val="24"/>
        </w:rPr>
        <w:t xml:space="preserve">participants </w:t>
      </w:r>
      <w:r w:rsidRPr="00126CA7">
        <w:rPr>
          <w:rFonts w:ascii="Times New Roman" w:hAnsi="Times New Roman" w:cs="Times New Roman"/>
          <w:sz w:val="24"/>
          <w:szCs w:val="24"/>
        </w:rPr>
        <w:t>for 7 days of wear</w:t>
      </w:r>
      <w:r w:rsidR="00D15B4F" w:rsidRPr="00126CA7">
        <w:rPr>
          <w:rFonts w:ascii="Times New Roman" w:hAnsi="Times New Roman" w:cs="Times New Roman"/>
          <w:sz w:val="24"/>
          <w:szCs w:val="24"/>
        </w:rPr>
        <w:t>ing</w:t>
      </w:r>
      <w:r w:rsidRPr="00126CA7">
        <w:rPr>
          <w:rFonts w:ascii="Times New Roman" w:hAnsi="Times New Roman" w:cs="Times New Roman"/>
          <w:sz w:val="24"/>
          <w:szCs w:val="24"/>
        </w:rPr>
        <w:t xml:space="preserve">, including 2 weekend days. </w:t>
      </w:r>
      <w:r w:rsidR="00C6296E" w:rsidRPr="00126CA7">
        <w:rPr>
          <w:rFonts w:ascii="Times New Roman" w:hAnsi="Times New Roman" w:cs="Times New Roman"/>
          <w:sz w:val="24"/>
          <w:szCs w:val="24"/>
        </w:rPr>
        <w:t xml:space="preserve">This means that there will be 8-9 </w:t>
      </w:r>
      <w:r w:rsidR="00126CA7" w:rsidRPr="00126CA7">
        <w:rPr>
          <w:rFonts w:ascii="Times New Roman" w:hAnsi="Times New Roman" w:cs="Times New Roman"/>
          <w:sz w:val="24"/>
          <w:szCs w:val="24"/>
        </w:rPr>
        <w:t xml:space="preserve">days </w:t>
      </w:r>
      <w:r w:rsidR="00C6296E" w:rsidRPr="00126CA7">
        <w:rPr>
          <w:rFonts w:ascii="Times New Roman" w:hAnsi="Times New Roman" w:cs="Times New Roman"/>
          <w:sz w:val="24"/>
          <w:szCs w:val="24"/>
        </w:rPr>
        <w:t xml:space="preserve">from drop off to pick up to allow for 7 full wearing days. </w:t>
      </w:r>
      <w:r w:rsidRPr="00126CA7">
        <w:rPr>
          <w:rFonts w:ascii="Times New Roman" w:hAnsi="Times New Roman" w:cs="Times New Roman"/>
          <w:sz w:val="24"/>
          <w:szCs w:val="24"/>
        </w:rPr>
        <w:t>Participants should be instructed to wear for an extra day (or more) at the end of the week if</w:t>
      </w:r>
      <w:r w:rsidR="00A046A7" w:rsidRPr="00126CA7">
        <w:rPr>
          <w:rFonts w:ascii="Times New Roman" w:hAnsi="Times New Roman" w:cs="Times New Roman"/>
          <w:sz w:val="24"/>
          <w:szCs w:val="24"/>
        </w:rPr>
        <w:t xml:space="preserve"> they forget to wear or don’t wear for a full day.</w:t>
      </w:r>
      <w:r w:rsidR="00C6296E" w:rsidRPr="00126CA7">
        <w:rPr>
          <w:rFonts w:ascii="Times New Roman" w:hAnsi="Times New Roman" w:cs="Times New Roman"/>
          <w:sz w:val="24"/>
          <w:szCs w:val="24"/>
        </w:rPr>
        <w:t xml:space="preserve"> Regular check-ins </w:t>
      </w:r>
      <w:proofErr w:type="gramStart"/>
      <w:r w:rsidR="00C6296E" w:rsidRPr="00126CA7">
        <w:rPr>
          <w:rFonts w:ascii="Times New Roman" w:hAnsi="Times New Roman" w:cs="Times New Roman"/>
          <w:sz w:val="24"/>
          <w:szCs w:val="24"/>
        </w:rPr>
        <w:t>are</w:t>
      </w:r>
      <w:proofErr w:type="gramEnd"/>
      <w:r w:rsidR="00C6296E" w:rsidRPr="00126CA7">
        <w:rPr>
          <w:rFonts w:ascii="Times New Roman" w:hAnsi="Times New Roman" w:cs="Times New Roman"/>
          <w:sz w:val="24"/>
          <w:szCs w:val="24"/>
        </w:rPr>
        <w:t xml:space="preserve"> important here so pick-ups can be rescheduled if more wearing time is needed.</w:t>
      </w:r>
      <w:r w:rsidR="00A046A7" w:rsidRPr="00126CA7">
        <w:rPr>
          <w:rFonts w:ascii="Times New Roman" w:hAnsi="Times New Roman" w:cs="Times New Roman"/>
          <w:sz w:val="24"/>
          <w:szCs w:val="24"/>
        </w:rPr>
        <w:t xml:space="preserve"> Enough wear days for compliance (i.e., no rewear requested) </w:t>
      </w:r>
      <w:r w:rsidR="00D15B4F" w:rsidRPr="00126CA7">
        <w:rPr>
          <w:rFonts w:ascii="Times New Roman" w:hAnsi="Times New Roman" w:cs="Times New Roman"/>
          <w:sz w:val="24"/>
          <w:szCs w:val="24"/>
        </w:rPr>
        <w:t xml:space="preserve">should </w:t>
      </w:r>
      <w:r w:rsidR="00A046A7" w:rsidRPr="00126CA7">
        <w:rPr>
          <w:rFonts w:ascii="Times New Roman" w:hAnsi="Times New Roman" w:cs="Times New Roman"/>
          <w:sz w:val="24"/>
          <w:szCs w:val="24"/>
        </w:rPr>
        <w:t xml:space="preserve">be 5, including 1 weekend day. </w:t>
      </w:r>
      <w:r w:rsidR="005C1A78">
        <w:rPr>
          <w:rFonts w:ascii="Times New Roman" w:hAnsi="Times New Roman" w:cs="Times New Roman"/>
          <w:sz w:val="24"/>
          <w:szCs w:val="24"/>
        </w:rPr>
        <w:t>F</w:t>
      </w:r>
      <w:r w:rsidR="00A046A7" w:rsidRPr="00126CA7">
        <w:rPr>
          <w:rFonts w:ascii="Times New Roman" w:hAnsi="Times New Roman" w:cs="Times New Roman"/>
          <w:sz w:val="24"/>
          <w:szCs w:val="24"/>
        </w:rPr>
        <w:t>or inclusion in the final dataset we may have to adjust this to what is reasonable</w:t>
      </w:r>
      <w:r w:rsidR="00D15B4F" w:rsidRPr="00126CA7">
        <w:rPr>
          <w:rFonts w:ascii="Times New Roman" w:hAnsi="Times New Roman" w:cs="Times New Roman"/>
          <w:sz w:val="24"/>
          <w:szCs w:val="24"/>
        </w:rPr>
        <w:t xml:space="preserve"> across countries</w:t>
      </w:r>
      <w:r w:rsidR="00A046A7" w:rsidRPr="00126CA7">
        <w:rPr>
          <w:rFonts w:ascii="Times New Roman" w:hAnsi="Times New Roman" w:cs="Times New Roman"/>
          <w:sz w:val="24"/>
          <w:szCs w:val="24"/>
        </w:rPr>
        <w:t xml:space="preserve">. This is a decision we will have to make when all the data are in and processed. </w:t>
      </w:r>
    </w:p>
    <w:p w:rsidR="00A046A7" w:rsidRPr="005C1A78" w:rsidRDefault="00B34905" w:rsidP="005C1A78">
      <w:pPr>
        <w:spacing w:after="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sidR="005C1A78">
        <w:rPr>
          <w:rFonts w:ascii="Times New Roman" w:hAnsi="Times New Roman" w:cs="Times New Roman"/>
          <w:b/>
          <w:sz w:val="24"/>
          <w:szCs w:val="24"/>
        </w:rPr>
        <w:t xml:space="preserve"> </w:t>
      </w:r>
      <w:r w:rsidR="005C1A78" w:rsidRPr="00BB647E">
        <w:rPr>
          <w:rFonts w:ascii="Times New Roman" w:hAnsi="Times New Roman" w:cs="Times New Roman"/>
          <w:b/>
          <w:sz w:val="24"/>
          <w:szCs w:val="24"/>
        </w:rPr>
        <w:t xml:space="preserve">for wearing time compliance, 5 wearing days including 1 weekend are required. </w:t>
      </w:r>
      <w:r w:rsidR="009D52C1" w:rsidRPr="00BB647E">
        <w:rPr>
          <w:rFonts w:ascii="Times New Roman" w:hAnsi="Times New Roman" w:cs="Times New Roman"/>
          <w:b/>
          <w:sz w:val="24"/>
          <w:szCs w:val="24"/>
        </w:rPr>
        <w:t>If not enough data are collected the first time, r</w:t>
      </w:r>
      <w:r w:rsidR="005C1A78" w:rsidRPr="00BB647E">
        <w:rPr>
          <w:rFonts w:ascii="Times New Roman" w:hAnsi="Times New Roman" w:cs="Times New Roman"/>
          <w:b/>
          <w:sz w:val="24"/>
          <w:szCs w:val="24"/>
        </w:rPr>
        <w:t xml:space="preserve">ewears should be requested for the number of days </w:t>
      </w:r>
      <w:r w:rsidR="009D52C1" w:rsidRPr="00BB647E">
        <w:rPr>
          <w:rFonts w:ascii="Times New Roman" w:hAnsi="Times New Roman" w:cs="Times New Roman"/>
          <w:b/>
          <w:sz w:val="24"/>
          <w:szCs w:val="24"/>
        </w:rPr>
        <w:t>that are missing.</w:t>
      </w:r>
    </w:p>
    <w:p w:rsidR="00B34905" w:rsidRPr="00126CA7" w:rsidRDefault="00B34905" w:rsidP="00B34905">
      <w:pPr>
        <w:spacing w:after="0"/>
        <w:ind w:left="720" w:firstLine="720"/>
        <w:rPr>
          <w:rFonts w:ascii="Times New Roman" w:hAnsi="Times New Roman" w:cs="Times New Roman"/>
          <w:sz w:val="24"/>
          <w:szCs w:val="24"/>
        </w:rPr>
      </w:pPr>
    </w:p>
    <w:p w:rsidR="009D52C1" w:rsidRPr="00A54B84" w:rsidRDefault="009D52C1" w:rsidP="009D52C1">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Wearing Time and School Schedule Log:</w:t>
      </w:r>
      <w:r w:rsidRPr="00A54B84">
        <w:rPr>
          <w:rFonts w:ascii="Times New Roman" w:hAnsi="Times New Roman" w:cs="Times New Roman"/>
          <w:b/>
          <w:sz w:val="24"/>
          <w:szCs w:val="24"/>
        </w:rPr>
        <w:t xml:space="preserve"> </w:t>
      </w:r>
      <w:r w:rsidRPr="00A54B84">
        <w:rPr>
          <w:rFonts w:ascii="Times New Roman" w:hAnsi="Times New Roman" w:cs="Times New Roman"/>
          <w:sz w:val="24"/>
          <w:szCs w:val="24"/>
        </w:rPr>
        <w:t>Participants should be asked to complete a wearing time log noting days and times the accelerometer is put on and taken off each day. Not only will this help with data processing, it may serve as a reminder to wear the device. ‘Due dates’ may also be included to help with compliance</w:t>
      </w:r>
      <w:r w:rsidR="00A54B84" w:rsidRPr="00A54B84">
        <w:rPr>
          <w:rFonts w:ascii="Times New Roman" w:hAnsi="Times New Roman" w:cs="Times New Roman"/>
          <w:sz w:val="24"/>
          <w:szCs w:val="24"/>
        </w:rPr>
        <w:t xml:space="preserve"> (see </w:t>
      </w:r>
      <w:hyperlink r:id="rId11" w:history="1">
        <w:r w:rsidR="00A54B84" w:rsidRPr="00A54B84">
          <w:rPr>
            <w:rStyle w:val="Hyperlink"/>
            <w:rFonts w:ascii="Times New Roman" w:hAnsi="Times New Roman" w:cs="Times New Roman"/>
            <w:sz w:val="24"/>
            <w:szCs w:val="24"/>
            <w:lang w:val="en-US"/>
          </w:rPr>
          <w:t>http://ipenproject.org/Adol_materials.html</w:t>
        </w:r>
      </w:hyperlink>
      <w:r w:rsidR="00A54B84" w:rsidRPr="00A54B84">
        <w:rPr>
          <w:rFonts w:ascii="Times New Roman" w:hAnsi="Times New Roman" w:cs="Times New Roman"/>
          <w:sz w:val="24"/>
          <w:szCs w:val="24"/>
        </w:rPr>
        <w:t>).</w:t>
      </w:r>
      <w:r w:rsidRPr="00A54B84">
        <w:rPr>
          <w:rFonts w:ascii="Times New Roman" w:hAnsi="Times New Roman" w:cs="Times New Roman"/>
          <w:sz w:val="24"/>
          <w:szCs w:val="24"/>
        </w:rPr>
        <w:t xml:space="preserve"> Daily school start and end times should also be reported by the participant</w:t>
      </w:r>
      <w:r w:rsidR="00BB647E">
        <w:rPr>
          <w:rFonts w:ascii="Times New Roman" w:hAnsi="Times New Roman" w:cs="Times New Roman"/>
          <w:sz w:val="24"/>
          <w:szCs w:val="24"/>
        </w:rPr>
        <w:t xml:space="preserve"> for each wearing day</w:t>
      </w:r>
      <w:r w:rsidRPr="00A54B84">
        <w:rPr>
          <w:rFonts w:ascii="Times New Roman" w:hAnsi="Times New Roman" w:cs="Times New Roman"/>
          <w:sz w:val="24"/>
          <w:szCs w:val="24"/>
        </w:rPr>
        <w:t xml:space="preserve">. This will allow us to create in-school and out-of-school accelerometer measures. To reduce participant burden, school schedule information </w:t>
      </w:r>
      <w:r w:rsidRPr="00A54B84">
        <w:rPr>
          <w:rFonts w:ascii="Times New Roman" w:hAnsi="Times New Roman" w:cs="Times New Roman"/>
          <w:i/>
          <w:sz w:val="24"/>
          <w:szCs w:val="24"/>
        </w:rPr>
        <w:t>could</w:t>
      </w:r>
      <w:r w:rsidRPr="00A54B84">
        <w:rPr>
          <w:rFonts w:ascii="Times New Roman" w:hAnsi="Times New Roman" w:cs="Times New Roman"/>
          <w:sz w:val="24"/>
          <w:szCs w:val="24"/>
        </w:rPr>
        <w:t xml:space="preserve"> be collected by the research team concurrent with accelerometer wearing.</w:t>
      </w:r>
    </w:p>
    <w:p w:rsidR="009D52C1" w:rsidRDefault="000B09EA" w:rsidP="009D52C1">
      <w:pPr>
        <w:spacing w:after="0"/>
        <w:ind w:left="1440"/>
        <w:rPr>
          <w:rFonts w:ascii="Times New Roman" w:hAnsi="Times New Roman" w:cs="Times New Roman"/>
          <w:sz w:val="24"/>
          <w:szCs w:val="24"/>
        </w:rPr>
      </w:pPr>
      <w:r w:rsidRPr="009D52C1">
        <w:rPr>
          <w:rFonts w:ascii="Times New Roman" w:hAnsi="Times New Roman" w:cs="Times New Roman"/>
          <w:b/>
          <w:sz w:val="24"/>
          <w:szCs w:val="24"/>
        </w:rPr>
        <w:lastRenderedPageBreak/>
        <w:t>IPEN protocol:</w:t>
      </w:r>
      <w:r>
        <w:rPr>
          <w:rFonts w:ascii="Times New Roman" w:hAnsi="Times New Roman" w:cs="Times New Roman"/>
          <w:b/>
          <w:sz w:val="24"/>
          <w:szCs w:val="24"/>
        </w:rPr>
        <w:t xml:space="preserve"> </w:t>
      </w:r>
      <w:r w:rsidR="00A54B84" w:rsidRPr="00BB647E">
        <w:rPr>
          <w:rFonts w:ascii="Times New Roman" w:hAnsi="Times New Roman" w:cs="Times New Roman"/>
          <w:b/>
          <w:sz w:val="24"/>
          <w:szCs w:val="24"/>
        </w:rPr>
        <w:t>ask participants to complete an accelerometer wearing time log, including school start and end times.</w:t>
      </w:r>
      <w:r w:rsidR="00A54B84" w:rsidRPr="00A54B84">
        <w:rPr>
          <w:rFonts w:ascii="Times New Roman" w:hAnsi="Times New Roman" w:cs="Times New Roman"/>
          <w:sz w:val="24"/>
          <w:szCs w:val="24"/>
        </w:rPr>
        <w:t xml:space="preserve"> </w:t>
      </w:r>
    </w:p>
    <w:p w:rsidR="00A54B84" w:rsidRDefault="00A54B84" w:rsidP="009D52C1">
      <w:pPr>
        <w:spacing w:after="0"/>
        <w:ind w:left="1440"/>
        <w:rPr>
          <w:rFonts w:ascii="Times New Roman" w:hAnsi="Times New Roman" w:cs="Times New Roman"/>
          <w:sz w:val="24"/>
          <w:szCs w:val="24"/>
        </w:rPr>
      </w:pPr>
    </w:p>
    <w:p w:rsidR="00BB647E" w:rsidRPr="00BB647E" w:rsidRDefault="00BB647E" w:rsidP="00A54B84">
      <w:pPr>
        <w:pStyle w:val="ListParagraph"/>
        <w:numPr>
          <w:ilvl w:val="0"/>
          <w:numId w:val="16"/>
        </w:numPr>
        <w:spacing w:after="0"/>
        <w:rPr>
          <w:rFonts w:ascii="Times New Roman" w:hAnsi="Times New Roman" w:cs="Times New Roman"/>
          <w:sz w:val="24"/>
          <w:szCs w:val="24"/>
          <w:lang w:val="en-US"/>
        </w:rPr>
      </w:pPr>
      <w:r>
        <w:rPr>
          <w:rFonts w:ascii="Times New Roman" w:hAnsi="Times New Roman" w:cs="Times New Roman"/>
          <w:sz w:val="24"/>
          <w:szCs w:val="24"/>
          <w:u w:val="single"/>
        </w:rPr>
        <w:t>Tracking:</w:t>
      </w:r>
      <w:r w:rsidR="00431F6F">
        <w:rPr>
          <w:rFonts w:ascii="Times New Roman" w:hAnsi="Times New Roman" w:cs="Times New Roman"/>
          <w:sz w:val="24"/>
          <w:szCs w:val="24"/>
        </w:rPr>
        <w:t xml:space="preserve"> A database should be used to track </w:t>
      </w:r>
      <w:r w:rsidR="006C7DBC">
        <w:rPr>
          <w:rFonts w:ascii="Times New Roman" w:hAnsi="Times New Roman" w:cs="Times New Roman"/>
          <w:sz w:val="24"/>
          <w:szCs w:val="24"/>
        </w:rPr>
        <w:t>researcher delivery and pick-up dates</w:t>
      </w:r>
      <w:r w:rsidR="007B7FB3">
        <w:rPr>
          <w:rFonts w:ascii="Times New Roman" w:hAnsi="Times New Roman" w:cs="Times New Roman"/>
          <w:sz w:val="24"/>
          <w:szCs w:val="24"/>
        </w:rPr>
        <w:t xml:space="preserve"> (VERY IMPORTANT)</w:t>
      </w:r>
      <w:r w:rsidR="006C7DBC">
        <w:rPr>
          <w:rFonts w:ascii="Times New Roman" w:hAnsi="Times New Roman" w:cs="Times New Roman"/>
          <w:sz w:val="24"/>
          <w:szCs w:val="24"/>
        </w:rPr>
        <w:t xml:space="preserve">, device information, data problems, </w:t>
      </w:r>
      <w:r w:rsidR="007B7FB3">
        <w:rPr>
          <w:rFonts w:ascii="Times New Roman" w:hAnsi="Times New Roman" w:cs="Times New Roman"/>
          <w:sz w:val="24"/>
          <w:szCs w:val="24"/>
        </w:rPr>
        <w:t xml:space="preserve">compliance decisions, </w:t>
      </w:r>
      <w:r w:rsidR="006C7DBC">
        <w:rPr>
          <w:rFonts w:ascii="Times New Roman" w:hAnsi="Times New Roman" w:cs="Times New Roman"/>
          <w:sz w:val="24"/>
          <w:szCs w:val="24"/>
        </w:rPr>
        <w:t xml:space="preserve">etc. The CC will provide an Access database for this purpose. This database will also have a data entry form for logs and </w:t>
      </w:r>
      <w:r w:rsidR="007B7FB3">
        <w:rPr>
          <w:rFonts w:ascii="Times New Roman" w:hAnsi="Times New Roman" w:cs="Times New Roman"/>
          <w:sz w:val="24"/>
          <w:szCs w:val="24"/>
        </w:rPr>
        <w:t>a form to keep track of recruitment and data collection efforts. Using the Access database is not required; however, if you choose to use your own database, please send a copy to the CC for approval. We need to make sure the variables needed for accelerometer processing are included.</w:t>
      </w:r>
    </w:p>
    <w:p w:rsidR="00BB647E" w:rsidRPr="007B072A" w:rsidRDefault="007B072A" w:rsidP="007B072A">
      <w:pPr>
        <w:pStyle w:val="ListParagraph"/>
        <w:spacing w:after="0"/>
        <w:ind w:left="1440"/>
        <w:rPr>
          <w:rFonts w:ascii="Times New Roman" w:hAnsi="Times New Roman" w:cs="Times New Roman"/>
          <w:b/>
          <w:sz w:val="24"/>
          <w:szCs w:val="24"/>
          <w:lang w:val="en-US"/>
        </w:rPr>
      </w:pPr>
      <w:r w:rsidRPr="007B072A">
        <w:rPr>
          <w:rFonts w:ascii="Times New Roman" w:hAnsi="Times New Roman" w:cs="Times New Roman"/>
          <w:b/>
          <w:sz w:val="24"/>
          <w:szCs w:val="24"/>
          <w:lang w:val="en-US"/>
        </w:rPr>
        <w:t xml:space="preserve">IPEN protocol: a tracking database </w:t>
      </w:r>
      <w:r>
        <w:rPr>
          <w:rFonts w:ascii="Times New Roman" w:hAnsi="Times New Roman" w:cs="Times New Roman"/>
          <w:b/>
          <w:sz w:val="24"/>
          <w:szCs w:val="24"/>
          <w:lang w:val="en-US"/>
        </w:rPr>
        <w:t>to record delivery and pick-up dates and other key information is required. An Access database developed at the CC is available for download.</w:t>
      </w:r>
    </w:p>
    <w:p w:rsidR="007B072A" w:rsidRPr="007B072A" w:rsidRDefault="007B072A" w:rsidP="007B072A">
      <w:pPr>
        <w:pStyle w:val="ListParagraph"/>
        <w:spacing w:after="0"/>
        <w:ind w:firstLine="720"/>
        <w:rPr>
          <w:rFonts w:ascii="Times New Roman" w:hAnsi="Times New Roman" w:cs="Times New Roman"/>
          <w:sz w:val="24"/>
          <w:szCs w:val="24"/>
          <w:lang w:val="en-US"/>
        </w:rPr>
      </w:pPr>
    </w:p>
    <w:p w:rsidR="00A54B84" w:rsidRPr="00A54B84" w:rsidRDefault="00A54B84" w:rsidP="00A54B84">
      <w:pPr>
        <w:pStyle w:val="ListParagraph"/>
        <w:numPr>
          <w:ilvl w:val="0"/>
          <w:numId w:val="16"/>
        </w:numPr>
        <w:spacing w:after="0"/>
        <w:rPr>
          <w:rFonts w:ascii="Times New Roman" w:hAnsi="Times New Roman" w:cs="Times New Roman"/>
          <w:sz w:val="24"/>
          <w:szCs w:val="24"/>
          <w:lang w:val="en-US"/>
        </w:rPr>
      </w:pPr>
      <w:r w:rsidRPr="00BB647E">
        <w:rPr>
          <w:rFonts w:ascii="Times New Roman" w:hAnsi="Times New Roman" w:cs="Times New Roman"/>
          <w:sz w:val="24"/>
          <w:szCs w:val="24"/>
          <w:u w:val="single"/>
        </w:rPr>
        <w:t>Major holidays and school breaks:</w:t>
      </w:r>
      <w:r>
        <w:rPr>
          <w:rFonts w:ascii="Times New Roman" w:hAnsi="Times New Roman" w:cs="Times New Roman"/>
          <w:sz w:val="24"/>
          <w:szCs w:val="24"/>
        </w:rPr>
        <w:t xml:space="preserve">  </w:t>
      </w:r>
      <w:r w:rsidRPr="00A54B84">
        <w:rPr>
          <w:rFonts w:ascii="Times New Roman" w:hAnsi="Times New Roman" w:cs="Times New Roman"/>
          <w:sz w:val="24"/>
          <w:szCs w:val="24"/>
          <w:lang w:val="en-US"/>
        </w:rPr>
        <w:t>A</w:t>
      </w:r>
      <w:r>
        <w:rPr>
          <w:rFonts w:ascii="Times New Roman" w:hAnsi="Times New Roman" w:cs="Times New Roman"/>
          <w:sz w:val="24"/>
          <w:szCs w:val="24"/>
          <w:lang w:val="en-US"/>
        </w:rPr>
        <w:t>dolescent a</w:t>
      </w:r>
      <w:r w:rsidRPr="00A54B84">
        <w:rPr>
          <w:rFonts w:ascii="Times New Roman" w:hAnsi="Times New Roman" w:cs="Times New Roman"/>
          <w:sz w:val="24"/>
          <w:szCs w:val="24"/>
          <w:lang w:val="en-US"/>
        </w:rPr>
        <w:t>ctivity patterns tend to be different during major holidays and sch</w:t>
      </w:r>
      <w:r>
        <w:rPr>
          <w:rFonts w:ascii="Times New Roman" w:hAnsi="Times New Roman" w:cs="Times New Roman"/>
          <w:sz w:val="24"/>
          <w:szCs w:val="24"/>
          <w:lang w:val="en-US"/>
        </w:rPr>
        <w:t>ool breaks (e.g., summer break). Therefore, we will NOT collect data during these times for IPEN Adolescent. Please plan your data coll</w:t>
      </w:r>
      <w:r w:rsidR="000B09EA">
        <w:rPr>
          <w:rFonts w:ascii="Times New Roman" w:hAnsi="Times New Roman" w:cs="Times New Roman"/>
          <w:sz w:val="24"/>
          <w:szCs w:val="24"/>
          <w:lang w:val="en-US"/>
        </w:rPr>
        <w:t>ection to avoid these time periods</w:t>
      </w:r>
      <w:r>
        <w:rPr>
          <w:rFonts w:ascii="Times New Roman" w:hAnsi="Times New Roman" w:cs="Times New Roman"/>
          <w:sz w:val="24"/>
          <w:szCs w:val="24"/>
          <w:lang w:val="en-US"/>
        </w:rPr>
        <w:t xml:space="preserve">. </w:t>
      </w:r>
    </w:p>
    <w:p w:rsidR="00A54B84" w:rsidRPr="00BB647E" w:rsidRDefault="000B09EA" w:rsidP="000B09EA">
      <w:pPr>
        <w:pStyle w:val="ListParagraph"/>
        <w:spacing w:after="0"/>
        <w:ind w:left="1440"/>
        <w:rPr>
          <w:rFonts w:ascii="Times New Roman" w:hAnsi="Times New Roman" w:cs="Times New Roman"/>
          <w:b/>
          <w:sz w:val="24"/>
          <w:szCs w:val="24"/>
          <w:lang w:val="en-US"/>
        </w:rPr>
      </w:pPr>
      <w:r w:rsidRPr="000B09EA">
        <w:rPr>
          <w:rFonts w:ascii="Times New Roman" w:hAnsi="Times New Roman" w:cs="Times New Roman"/>
          <w:b/>
          <w:sz w:val="24"/>
          <w:szCs w:val="24"/>
          <w:lang w:val="en-US"/>
        </w:rPr>
        <w:t xml:space="preserve">IPEN protocol: </w:t>
      </w:r>
      <w:r w:rsidR="007B072A">
        <w:rPr>
          <w:rFonts w:ascii="Times New Roman" w:hAnsi="Times New Roman" w:cs="Times New Roman"/>
          <w:b/>
          <w:sz w:val="24"/>
          <w:szCs w:val="24"/>
          <w:lang w:val="en-US"/>
        </w:rPr>
        <w:t>d</w:t>
      </w:r>
      <w:r w:rsidRPr="00BB647E">
        <w:rPr>
          <w:rFonts w:ascii="Times New Roman" w:hAnsi="Times New Roman" w:cs="Times New Roman"/>
          <w:b/>
          <w:sz w:val="24"/>
          <w:szCs w:val="24"/>
          <w:lang w:val="en-US"/>
        </w:rPr>
        <w:t>ata should NOT be collected during major holidays and school breaks.</w:t>
      </w:r>
    </w:p>
    <w:p w:rsidR="008D7F99" w:rsidRPr="00BB647E" w:rsidRDefault="008D7F99" w:rsidP="008D7F99">
      <w:pPr>
        <w:spacing w:after="0"/>
        <w:ind w:left="1440"/>
        <w:rPr>
          <w:rFonts w:ascii="Times New Roman" w:hAnsi="Times New Roman" w:cs="Times New Roman"/>
          <w:sz w:val="24"/>
          <w:szCs w:val="24"/>
          <w:u w:val="single"/>
          <w:lang w:val="en-US"/>
        </w:rPr>
      </w:pPr>
    </w:p>
    <w:p w:rsidR="00C10B1A" w:rsidRPr="000B09EA" w:rsidRDefault="00C10B1A" w:rsidP="000B09EA">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Cut points:</w:t>
      </w:r>
      <w:r>
        <w:rPr>
          <w:rFonts w:ascii="Times New Roman" w:hAnsi="Times New Roman" w:cs="Times New Roman"/>
          <w:sz w:val="24"/>
          <w:szCs w:val="24"/>
        </w:rPr>
        <w:t xml:space="preserve"> There are a lot of options which provide very different results and it is </w:t>
      </w:r>
      <w:r w:rsidRPr="00126CA7">
        <w:rPr>
          <w:rFonts w:ascii="Times New Roman" w:hAnsi="Times New Roman" w:cs="Times New Roman"/>
          <w:sz w:val="24"/>
          <w:szCs w:val="24"/>
        </w:rPr>
        <w:t>difficult to make a recommendation at this point. One recent validation study supports Freedson age-specific (4 METs) and Evenson cut points (Trost 2011), and the 100 cpm sedentary threshold seem to be generally well supported (Ridgers 2012, Fisher 2012, Carr 2012, Trost 2011). In the US adolescent data, the relationship between MVPA and neighborhood walkability did not differ substantially between Freedson 3 METS, Freedson 4 METS, and Evenson cut points. The mean PA estimates were substantially different, but the high-low walkability differences in average minutes per day of MVPA were quite similar across the three methods. We may decide to score the data with a few different cut points, or consensus on this issue may emerge over the next few years. This seems like a good topic for discussion and input from all investigators!</w:t>
      </w:r>
    </w:p>
    <w:p w:rsidR="000B09EA" w:rsidRPr="00126CA7" w:rsidRDefault="000B09EA" w:rsidP="000B09EA">
      <w:pPr>
        <w:spacing w:after="120"/>
        <w:ind w:left="720" w:firstLine="720"/>
        <w:rPr>
          <w:rFonts w:ascii="Times New Roman" w:hAnsi="Times New Roman" w:cs="Times New Roman"/>
          <w:sz w:val="24"/>
          <w:szCs w:val="24"/>
          <w:u w:val="single"/>
        </w:rPr>
      </w:pPr>
      <w:r w:rsidRPr="000B09EA">
        <w:rPr>
          <w:rFonts w:ascii="Times New Roman" w:hAnsi="Times New Roman" w:cs="Times New Roman"/>
          <w:b/>
          <w:sz w:val="24"/>
          <w:szCs w:val="24"/>
          <w:lang w:val="en-US"/>
        </w:rPr>
        <w:t>IPEN protocol:</w:t>
      </w:r>
      <w:r>
        <w:rPr>
          <w:rFonts w:ascii="Times New Roman" w:hAnsi="Times New Roman" w:cs="Times New Roman"/>
          <w:b/>
          <w:sz w:val="24"/>
          <w:szCs w:val="24"/>
          <w:lang w:val="en-US"/>
        </w:rPr>
        <w:t xml:space="preserve"> </w:t>
      </w:r>
      <w:r w:rsidRPr="00BB647E">
        <w:rPr>
          <w:rFonts w:ascii="Times New Roman" w:hAnsi="Times New Roman" w:cs="Times New Roman"/>
          <w:b/>
          <w:sz w:val="24"/>
          <w:szCs w:val="24"/>
          <w:lang w:val="en-US"/>
        </w:rPr>
        <w:t>open for further discussion and investigation.</w:t>
      </w:r>
    </w:p>
    <w:p w:rsidR="005D019B" w:rsidRDefault="005D019B" w:rsidP="005D019B">
      <w:pPr>
        <w:contextualSpacing/>
        <w:rPr>
          <w:rFonts w:ascii="Times New Roman" w:hAnsi="Times New Roman" w:cs="Times New Roman"/>
          <w:sz w:val="24"/>
          <w:szCs w:val="24"/>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4608DD" w:rsidRDefault="004608DD"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BB647E" w:rsidRDefault="00BB647E" w:rsidP="005D019B">
      <w:pPr>
        <w:contextualSpacing/>
        <w:rPr>
          <w:rFonts w:ascii="Times New Roman" w:hAnsi="Times New Roman" w:cs="Times New Roman"/>
          <w:sz w:val="24"/>
          <w:szCs w:val="24"/>
          <w:u w:val="single"/>
        </w:rPr>
      </w:pPr>
    </w:p>
    <w:p w:rsidR="007A6D12" w:rsidRPr="00524055" w:rsidRDefault="007A6D12" w:rsidP="005D019B">
      <w:pPr>
        <w:contextualSpacing/>
        <w:rPr>
          <w:rFonts w:ascii="Times New Roman" w:hAnsi="Times New Roman" w:cs="Times New Roman"/>
          <w:sz w:val="24"/>
          <w:szCs w:val="24"/>
          <w:u w:val="single"/>
        </w:rPr>
      </w:pPr>
      <w:r w:rsidRPr="00524055">
        <w:rPr>
          <w:rFonts w:ascii="Times New Roman" w:hAnsi="Times New Roman" w:cs="Times New Roman"/>
          <w:sz w:val="24"/>
          <w:szCs w:val="24"/>
          <w:u w:val="single"/>
        </w:rPr>
        <w:lastRenderedPageBreak/>
        <w:t>References</w:t>
      </w:r>
    </w:p>
    <w:p w:rsidR="00524055" w:rsidRPr="00524055" w:rsidRDefault="00524055" w:rsidP="00360E1D">
      <w:pPr>
        <w:pStyle w:val="PlainText"/>
        <w:ind w:left="720" w:hanging="720"/>
        <w:rPr>
          <w:rFonts w:ascii="Times New Roman" w:hAnsi="Times New Roman"/>
          <w:sz w:val="24"/>
          <w:szCs w:val="24"/>
        </w:rPr>
      </w:pPr>
      <w:proofErr w:type="gramStart"/>
      <w:r w:rsidRPr="00524055">
        <w:rPr>
          <w:rFonts w:ascii="Times New Roman" w:hAnsi="Times New Roman"/>
          <w:sz w:val="24"/>
          <w:szCs w:val="24"/>
        </w:rPr>
        <w:t>Cain KL, Conway TL, Adams MA, Husak LE, Sallis JF.</w:t>
      </w:r>
      <w:proofErr w:type="gramEnd"/>
      <w:r w:rsidRPr="00524055">
        <w:rPr>
          <w:rFonts w:ascii="Times New Roman" w:hAnsi="Times New Roman"/>
          <w:sz w:val="24"/>
          <w:szCs w:val="24"/>
        </w:rPr>
        <w:t xml:space="preserve"> </w:t>
      </w:r>
      <w:proofErr w:type="gramStart"/>
      <w:r w:rsidRPr="00524055">
        <w:rPr>
          <w:rFonts w:ascii="Times New Roman" w:hAnsi="Times New Roman"/>
          <w:sz w:val="24"/>
          <w:szCs w:val="24"/>
        </w:rPr>
        <w:t>Comparison of older and newer generations of ActiGraph accelerometers with the normal filter and the low frequency extension.</w:t>
      </w:r>
      <w:proofErr w:type="gramEnd"/>
      <w:r w:rsidRPr="00524055">
        <w:rPr>
          <w:rFonts w:ascii="Times New Roman" w:hAnsi="Times New Roman"/>
          <w:sz w:val="24"/>
          <w:szCs w:val="24"/>
        </w:rPr>
        <w:t xml:space="preserve"> </w:t>
      </w:r>
      <w:proofErr w:type="gramStart"/>
      <w:r w:rsidRPr="00524055">
        <w:rPr>
          <w:rFonts w:ascii="Times New Roman" w:hAnsi="Times New Roman"/>
          <w:sz w:val="24"/>
          <w:szCs w:val="24"/>
        </w:rPr>
        <w:t>International Journal of Behavioral Nutrition and Physical Activity 2013, 10:51.</w:t>
      </w:r>
      <w:proofErr w:type="gramEnd"/>
      <w:r w:rsidRPr="00524055">
        <w:rPr>
          <w:rFonts w:ascii="Times New Roman" w:hAnsi="Times New Roman"/>
          <w:sz w:val="24"/>
          <w:szCs w:val="24"/>
        </w:rPr>
        <w:t xml:space="preserve"> DOI: 10.1186/1479-5868-10-51</w:t>
      </w:r>
    </w:p>
    <w:p w:rsidR="0068063B" w:rsidRDefault="0068063B" w:rsidP="00360E1D">
      <w:pPr>
        <w:pStyle w:val="PlainText"/>
        <w:ind w:left="720" w:right="-180" w:hanging="720"/>
        <w:rPr>
          <w:rFonts w:ascii="Times New Roman" w:hAnsi="Times New Roman"/>
          <w:i/>
          <w:sz w:val="24"/>
          <w:szCs w:val="24"/>
        </w:rPr>
      </w:pPr>
      <w:proofErr w:type="gramStart"/>
      <w:r w:rsidRPr="0068063B">
        <w:rPr>
          <w:rFonts w:ascii="Times New Roman" w:hAnsi="Times New Roman"/>
          <w:sz w:val="24"/>
          <w:szCs w:val="24"/>
        </w:rPr>
        <w:t>Cain KL, Sallis</w:t>
      </w:r>
      <w:r w:rsidR="004F0610">
        <w:rPr>
          <w:rFonts w:ascii="Times New Roman" w:hAnsi="Times New Roman"/>
          <w:sz w:val="24"/>
          <w:szCs w:val="24"/>
        </w:rPr>
        <w:t xml:space="preserve"> </w:t>
      </w:r>
      <w:r w:rsidRPr="0068063B">
        <w:rPr>
          <w:rFonts w:ascii="Times New Roman" w:hAnsi="Times New Roman"/>
          <w:sz w:val="24"/>
          <w:szCs w:val="24"/>
        </w:rPr>
        <w:t>JF</w:t>
      </w:r>
      <w:r w:rsidR="004F0610">
        <w:rPr>
          <w:rFonts w:ascii="Times New Roman" w:hAnsi="Times New Roman"/>
          <w:sz w:val="24"/>
          <w:szCs w:val="24"/>
        </w:rPr>
        <w:t>, Conway</w:t>
      </w:r>
      <w:r w:rsidRPr="0068063B">
        <w:rPr>
          <w:rFonts w:ascii="Times New Roman" w:hAnsi="Times New Roman"/>
          <w:sz w:val="24"/>
          <w:szCs w:val="24"/>
        </w:rPr>
        <w:t xml:space="preserve"> TL, Van Dyck D, Calhoon L. (in press).</w:t>
      </w:r>
      <w:proofErr w:type="gramEnd"/>
      <w:r w:rsidRPr="0068063B">
        <w:rPr>
          <w:rFonts w:ascii="Times New Roman" w:hAnsi="Times New Roman"/>
          <w:sz w:val="24"/>
          <w:szCs w:val="24"/>
        </w:rPr>
        <w:t xml:space="preserve"> </w:t>
      </w:r>
      <w:proofErr w:type="gramStart"/>
      <w:r w:rsidRPr="0068063B">
        <w:rPr>
          <w:rFonts w:ascii="Times New Roman" w:hAnsi="Times New Roman"/>
          <w:sz w:val="24"/>
          <w:szCs w:val="24"/>
        </w:rPr>
        <w:t>Using Accelerometers in Youth Physical Activity Studies: A Review of Methods.</w:t>
      </w:r>
      <w:proofErr w:type="gramEnd"/>
      <w:r w:rsidRPr="0068063B">
        <w:rPr>
          <w:rFonts w:ascii="Times New Roman" w:hAnsi="Times New Roman"/>
          <w:sz w:val="24"/>
          <w:szCs w:val="24"/>
        </w:rPr>
        <w:t xml:space="preserve"> </w:t>
      </w:r>
      <w:r w:rsidR="00524055" w:rsidRPr="008F5257">
        <w:rPr>
          <w:rFonts w:ascii="Arial" w:hAnsi="Arial" w:cs="Arial"/>
          <w:i/>
          <w:iCs/>
          <w:sz w:val="22"/>
          <w:szCs w:val="22"/>
        </w:rPr>
        <w:t xml:space="preserve">Journal of Physical Activity and Health, </w:t>
      </w:r>
      <w:r w:rsidR="00524055" w:rsidRPr="008F5257">
        <w:rPr>
          <w:rFonts w:ascii="Arial" w:hAnsi="Arial" w:cs="Arial"/>
          <w:sz w:val="22"/>
          <w:szCs w:val="22"/>
        </w:rPr>
        <w:t>2013, 10, 437-450.</w:t>
      </w:r>
    </w:p>
    <w:p w:rsidR="0068063B" w:rsidRDefault="0068063B" w:rsidP="00360E1D">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972C5D">
        <w:rPr>
          <w:rFonts w:ascii="Times New Roman" w:hAnsi="Times New Roman" w:cs="Times New Roman"/>
          <w:iCs/>
          <w:sz w:val="24"/>
          <w:szCs w:val="24"/>
        </w:rPr>
        <w:t xml:space="preserve">Carr LJ &amp; </w:t>
      </w:r>
      <w:proofErr w:type="spellStart"/>
      <w:r w:rsidRPr="00972C5D">
        <w:rPr>
          <w:rFonts w:ascii="Times New Roman" w:hAnsi="Times New Roman" w:cs="Times New Roman"/>
          <w:iCs/>
          <w:sz w:val="24"/>
          <w:szCs w:val="24"/>
        </w:rPr>
        <w:t>Mahar</w:t>
      </w:r>
      <w:proofErr w:type="spellEnd"/>
      <w:r w:rsidRPr="00972C5D">
        <w:rPr>
          <w:rFonts w:ascii="Times New Roman" w:hAnsi="Times New Roman" w:cs="Times New Roman"/>
          <w:iCs/>
          <w:sz w:val="24"/>
          <w:szCs w:val="24"/>
        </w:rPr>
        <w:t xml:space="preserve"> MT (2012).</w:t>
      </w:r>
      <w:proofErr w:type="gramEnd"/>
      <w:r w:rsidRPr="00972C5D">
        <w:rPr>
          <w:rFonts w:ascii="Times New Roman" w:hAnsi="Times New Roman" w:cs="Times New Roman"/>
          <w:iCs/>
          <w:sz w:val="24"/>
          <w:szCs w:val="24"/>
        </w:rPr>
        <w:t xml:space="preserve"> </w:t>
      </w:r>
      <w:proofErr w:type="gramStart"/>
      <w:r w:rsidRPr="00545504">
        <w:rPr>
          <w:rFonts w:ascii="Times New Roman" w:hAnsi="Times New Roman" w:cs="Times New Roman"/>
          <w:bCs/>
          <w:sz w:val="24"/>
          <w:szCs w:val="24"/>
        </w:rPr>
        <w:t>Accuracy of Intensity and Inclinometer Output of Three Activity Monitors for Identification of Sedentary Behavior and Light-Intensity Activity.</w:t>
      </w:r>
      <w:proofErr w:type="gramEnd"/>
      <w:r w:rsidRPr="00545504">
        <w:rPr>
          <w:rFonts w:ascii="Times New Roman" w:hAnsi="Times New Roman" w:cs="Times New Roman"/>
          <w:bCs/>
          <w:sz w:val="24"/>
          <w:szCs w:val="24"/>
        </w:rPr>
        <w:t xml:space="preserve"> </w:t>
      </w:r>
      <w:r w:rsidRPr="004F0610">
        <w:rPr>
          <w:rFonts w:ascii="Times New Roman" w:hAnsi="Times New Roman" w:cs="Times New Roman"/>
          <w:i/>
          <w:sz w:val="24"/>
          <w:szCs w:val="24"/>
        </w:rPr>
        <w:t>Journal of Obesity</w:t>
      </w:r>
      <w:r>
        <w:rPr>
          <w:rFonts w:ascii="Times New Roman" w:hAnsi="Times New Roman" w:cs="Times New Roman"/>
          <w:sz w:val="24"/>
          <w:szCs w:val="24"/>
        </w:rPr>
        <w:t xml:space="preserve">, </w:t>
      </w:r>
      <w:r w:rsidRPr="00545504">
        <w:rPr>
          <w:rFonts w:ascii="Times New Roman" w:hAnsi="Times New Roman" w:cs="Times New Roman"/>
          <w:sz w:val="24"/>
          <w:szCs w:val="24"/>
        </w:rPr>
        <w:t>Volume 2012, Article ID 460271, 9 pages, doi:10.1155/2012/460271</w:t>
      </w:r>
      <w:r>
        <w:rPr>
          <w:rFonts w:ascii="Times New Roman" w:hAnsi="Times New Roman" w:cs="Times New Roman"/>
          <w:sz w:val="24"/>
          <w:szCs w:val="24"/>
        </w:rPr>
        <w:t>.</w:t>
      </w:r>
    </w:p>
    <w:p w:rsidR="0068063B" w:rsidRPr="004F0610" w:rsidRDefault="0068063B" w:rsidP="00360E1D">
      <w:pPr>
        <w:spacing w:after="0"/>
        <w:ind w:left="720" w:hanging="720"/>
        <w:outlineLvl w:val="1"/>
        <w:rPr>
          <w:rFonts w:ascii="Times New Roman" w:hAnsi="Times New Roman"/>
          <w:i/>
          <w:sz w:val="24"/>
          <w:szCs w:val="24"/>
        </w:rPr>
      </w:pPr>
      <w:proofErr w:type="gramStart"/>
      <w:r w:rsidRPr="00217D44">
        <w:rPr>
          <w:rFonts w:ascii="Times New Roman" w:hAnsi="Times New Roman" w:cs="Times New Roman"/>
          <w:sz w:val="24"/>
          <w:szCs w:val="24"/>
        </w:rPr>
        <w:t>Choi, L., Liu, Z</w:t>
      </w:r>
      <w:r w:rsidR="004F0610">
        <w:rPr>
          <w:rFonts w:ascii="Times New Roman" w:hAnsi="Times New Roman" w:cs="Times New Roman"/>
          <w:sz w:val="24"/>
          <w:szCs w:val="24"/>
        </w:rPr>
        <w:t>., Matthews, C., Buchowski, M. V</w:t>
      </w:r>
      <w:r w:rsidRPr="00D075AE">
        <w:rPr>
          <w:rFonts w:ascii="Times New Roman" w:eastAsia="Times New Roman" w:hAnsi="Times New Roman" w:cs="Times New Roman"/>
          <w:bCs/>
          <w:sz w:val="24"/>
          <w:szCs w:val="24"/>
        </w:rPr>
        <w:t>alidation of Accelerometer Wear and Nonwear Time C</w:t>
      </w:r>
      <w:r w:rsidR="00360E1D">
        <w:rPr>
          <w:rFonts w:ascii="Times New Roman" w:eastAsia="Times New Roman" w:hAnsi="Times New Roman" w:cs="Times New Roman"/>
          <w:bCs/>
          <w:sz w:val="24"/>
          <w:szCs w:val="24"/>
        </w:rPr>
        <w:t>l</w:t>
      </w:r>
      <w:r w:rsidRPr="00D075AE">
        <w:rPr>
          <w:rFonts w:ascii="Times New Roman" w:eastAsia="Times New Roman" w:hAnsi="Times New Roman" w:cs="Times New Roman"/>
          <w:bCs/>
          <w:sz w:val="24"/>
          <w:szCs w:val="24"/>
        </w:rPr>
        <w:t>assification Algorithm</w:t>
      </w:r>
      <w:r w:rsidRPr="00217D44">
        <w:rPr>
          <w:rFonts w:ascii="Times New Roman" w:eastAsia="Times New Roman" w:hAnsi="Times New Roman" w:cs="Times New Roman"/>
          <w:bCs/>
          <w:sz w:val="24"/>
          <w:szCs w:val="24"/>
        </w:rPr>
        <w:t>.</w:t>
      </w:r>
      <w:proofErr w:type="gramEnd"/>
      <w:r w:rsidRPr="00217D44">
        <w:rPr>
          <w:rFonts w:ascii="Times New Roman" w:eastAsia="Times New Roman" w:hAnsi="Times New Roman" w:cs="Times New Roman"/>
          <w:bCs/>
          <w:sz w:val="24"/>
          <w:szCs w:val="24"/>
        </w:rPr>
        <w:t xml:space="preserve"> </w:t>
      </w:r>
      <w:proofErr w:type="gramStart"/>
      <w:r w:rsidR="004F0610" w:rsidRPr="00A046A7">
        <w:rPr>
          <w:rFonts w:ascii="Times New Roman" w:hAnsi="Times New Roman"/>
          <w:i/>
          <w:sz w:val="24"/>
          <w:szCs w:val="24"/>
        </w:rPr>
        <w:t xml:space="preserve">Med </w:t>
      </w:r>
      <w:proofErr w:type="spellStart"/>
      <w:r w:rsidR="004F0610" w:rsidRPr="00A046A7">
        <w:rPr>
          <w:rFonts w:ascii="Times New Roman" w:hAnsi="Times New Roman"/>
          <w:i/>
          <w:sz w:val="24"/>
          <w:szCs w:val="24"/>
        </w:rPr>
        <w:t>Sci</w:t>
      </w:r>
      <w:proofErr w:type="spellEnd"/>
      <w:r w:rsidR="004F0610" w:rsidRPr="00A046A7">
        <w:rPr>
          <w:rFonts w:ascii="Times New Roman" w:hAnsi="Times New Roman"/>
          <w:i/>
          <w:sz w:val="24"/>
          <w:szCs w:val="24"/>
        </w:rPr>
        <w:t xml:space="preserve">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proofErr w:type="gramEnd"/>
      <w:r w:rsidR="004F0610" w:rsidRPr="00A046A7">
        <w:rPr>
          <w:rFonts w:ascii="Times New Roman" w:hAnsi="Times New Roman"/>
          <w:i/>
          <w:sz w:val="24"/>
          <w:szCs w:val="24"/>
        </w:rPr>
        <w:t xml:space="preserve"> </w:t>
      </w:r>
      <w:r w:rsidR="004F0610" w:rsidRPr="004F0610">
        <w:rPr>
          <w:rFonts w:ascii="Times New Roman" w:hAnsi="Times New Roman"/>
          <w:sz w:val="24"/>
          <w:szCs w:val="24"/>
        </w:rPr>
        <w:t>2011</w:t>
      </w:r>
      <w:r w:rsidR="004F0610">
        <w:rPr>
          <w:rFonts w:ascii="Times New Roman" w:hAnsi="Times New Roman"/>
          <w:i/>
          <w:sz w:val="24"/>
          <w:szCs w:val="24"/>
        </w:rPr>
        <w:t>:</w:t>
      </w:r>
      <w:r w:rsidRPr="00217D44">
        <w:rPr>
          <w:rFonts w:ascii="Times New Roman" w:eastAsia="Times New Roman" w:hAnsi="Times New Roman" w:cs="Times New Roman"/>
          <w:bCs/>
          <w:sz w:val="24"/>
          <w:szCs w:val="24"/>
        </w:rPr>
        <w:t xml:space="preserve"> 43 (2), 357-364.</w:t>
      </w:r>
    </w:p>
    <w:p w:rsidR="0068063B" w:rsidRPr="002E281F" w:rsidRDefault="0068063B" w:rsidP="00360E1D">
      <w:pPr>
        <w:spacing w:after="0" w:line="240" w:lineRule="auto"/>
        <w:ind w:left="720" w:right="187" w:hanging="720"/>
        <w:rPr>
          <w:rFonts w:ascii="Times New Roman" w:hAnsi="Times New Roman"/>
          <w:color w:val="000000"/>
          <w:sz w:val="24"/>
          <w:szCs w:val="24"/>
        </w:rPr>
      </w:pPr>
      <w:proofErr w:type="gramStart"/>
      <w:r w:rsidRPr="002E281F">
        <w:rPr>
          <w:rFonts w:ascii="Times New Roman" w:hAnsi="Times New Roman"/>
          <w:color w:val="000000"/>
          <w:sz w:val="24"/>
          <w:szCs w:val="24"/>
        </w:rPr>
        <w:t xml:space="preserve">Edwardson CL, </w:t>
      </w:r>
      <w:proofErr w:type="spellStart"/>
      <w:r w:rsidRPr="002E281F">
        <w:rPr>
          <w:rFonts w:ascii="Times New Roman" w:hAnsi="Times New Roman"/>
          <w:color w:val="000000"/>
          <w:sz w:val="24"/>
          <w:szCs w:val="24"/>
        </w:rPr>
        <w:t>Gorely</w:t>
      </w:r>
      <w:proofErr w:type="spellEnd"/>
      <w:r w:rsidRPr="002E281F">
        <w:rPr>
          <w:rFonts w:ascii="Times New Roman" w:hAnsi="Times New Roman"/>
          <w:color w:val="000000"/>
          <w:sz w:val="24"/>
          <w:szCs w:val="24"/>
        </w:rPr>
        <w:t xml:space="preserve"> T. Epoch Length and Its Effect on Physical Activity Intensity.</w:t>
      </w:r>
      <w:proofErr w:type="gramEnd"/>
      <w:r w:rsidRPr="002E281F">
        <w:rPr>
          <w:rFonts w:ascii="Times New Roman" w:hAnsi="Times New Roman"/>
          <w:color w:val="000000"/>
          <w:sz w:val="24"/>
          <w:szCs w:val="24"/>
        </w:rPr>
        <w:t xml:space="preserve"> </w:t>
      </w:r>
      <w:proofErr w:type="gramStart"/>
      <w:r w:rsidR="004F0610" w:rsidRPr="00A046A7">
        <w:rPr>
          <w:rFonts w:ascii="Times New Roman" w:hAnsi="Times New Roman"/>
          <w:i/>
          <w:sz w:val="24"/>
          <w:szCs w:val="24"/>
        </w:rPr>
        <w:t xml:space="preserve">Med </w:t>
      </w:r>
      <w:proofErr w:type="spellStart"/>
      <w:r w:rsidR="004F0610" w:rsidRPr="00A046A7">
        <w:rPr>
          <w:rFonts w:ascii="Times New Roman" w:hAnsi="Times New Roman"/>
          <w:i/>
          <w:sz w:val="24"/>
          <w:szCs w:val="24"/>
        </w:rPr>
        <w:t>Sci</w:t>
      </w:r>
      <w:proofErr w:type="spellEnd"/>
      <w:r w:rsidR="004F0610" w:rsidRPr="00A046A7">
        <w:rPr>
          <w:rFonts w:ascii="Times New Roman" w:hAnsi="Times New Roman"/>
          <w:i/>
          <w:sz w:val="24"/>
          <w:szCs w:val="24"/>
        </w:rPr>
        <w:t xml:space="preserve">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proofErr w:type="gramEnd"/>
      <w:r w:rsidR="004F0610" w:rsidRPr="00A046A7">
        <w:rPr>
          <w:rFonts w:ascii="Times New Roman" w:hAnsi="Times New Roman"/>
          <w:i/>
          <w:sz w:val="24"/>
          <w:szCs w:val="24"/>
        </w:rPr>
        <w:t xml:space="preserve"> </w:t>
      </w:r>
      <w:r w:rsidRPr="002E281F">
        <w:rPr>
          <w:rFonts w:ascii="Times New Roman" w:hAnsi="Times New Roman"/>
          <w:color w:val="000000"/>
          <w:sz w:val="24"/>
          <w:szCs w:val="24"/>
        </w:rPr>
        <w:t>2010</w:t>
      </w:r>
      <w:proofErr w:type="gramStart"/>
      <w:r w:rsidRPr="002E281F">
        <w:rPr>
          <w:rFonts w:ascii="Times New Roman" w:hAnsi="Times New Roman"/>
          <w:color w:val="000000"/>
          <w:sz w:val="24"/>
          <w:szCs w:val="24"/>
        </w:rPr>
        <w:t>;42</w:t>
      </w:r>
      <w:proofErr w:type="gramEnd"/>
      <w:r w:rsidRPr="002E281F">
        <w:rPr>
          <w:rFonts w:ascii="Times New Roman" w:hAnsi="Times New Roman"/>
          <w:color w:val="000000"/>
          <w:sz w:val="24"/>
          <w:szCs w:val="24"/>
        </w:rPr>
        <w:t>(5):928–934.</w:t>
      </w:r>
    </w:p>
    <w:p w:rsidR="0068063B" w:rsidRPr="00545504"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Fisher C, Yildirim M, Salmon J, </w:t>
      </w:r>
      <w:proofErr w:type="spellStart"/>
      <w:r w:rsidRPr="00545504">
        <w:rPr>
          <w:rFonts w:ascii="Times New Roman" w:hAnsi="Times New Roman" w:cs="Times New Roman"/>
          <w:iCs/>
          <w:sz w:val="24"/>
          <w:szCs w:val="24"/>
        </w:rPr>
        <w:t>Chinapaw</w:t>
      </w:r>
      <w:proofErr w:type="spellEnd"/>
      <w:r w:rsidRPr="00545504">
        <w:rPr>
          <w:rFonts w:ascii="Times New Roman" w:hAnsi="Times New Roman" w:cs="Times New Roman"/>
          <w:iCs/>
          <w:sz w:val="24"/>
          <w:szCs w:val="24"/>
        </w:rPr>
        <w:t xml:space="preserve"> MJM. (2012). </w:t>
      </w:r>
      <w:r w:rsidRPr="00545504">
        <w:rPr>
          <w:rFonts w:ascii="Times New Roman" w:hAnsi="Times New Roman" w:cs="Times New Roman"/>
          <w:bCs/>
          <w:sz w:val="24"/>
          <w:szCs w:val="24"/>
        </w:rPr>
        <w:t xml:space="preserve">Comparing Different Accelerometer Cut-Points for Sedentary Time in Children. </w:t>
      </w:r>
      <w:r w:rsidRPr="00545504">
        <w:rPr>
          <w:rFonts w:ascii="Times New Roman" w:hAnsi="Times New Roman" w:cs="Times New Roman"/>
          <w:i/>
          <w:iCs/>
          <w:sz w:val="24"/>
          <w:szCs w:val="24"/>
        </w:rPr>
        <w:t xml:space="preserve">Pediatric Exercise Science, </w:t>
      </w:r>
      <w:r w:rsidRPr="00545504">
        <w:rPr>
          <w:rFonts w:ascii="Times New Roman" w:hAnsi="Times New Roman" w:cs="Times New Roman"/>
          <w:sz w:val="24"/>
          <w:szCs w:val="24"/>
        </w:rPr>
        <w:t>2012, 24, 220-228</w:t>
      </w:r>
      <w:r w:rsidRPr="00545504">
        <w:rPr>
          <w:rFonts w:ascii="Times New Roman" w:hAnsi="Times New Roman" w:cs="Times New Roman"/>
          <w:bCs/>
          <w:sz w:val="24"/>
          <w:szCs w:val="24"/>
        </w:rPr>
        <w:t xml:space="preserve"> </w:t>
      </w:r>
    </w:p>
    <w:p w:rsidR="005D019B" w:rsidRDefault="005D019B" w:rsidP="00360E1D">
      <w:pPr>
        <w:spacing w:after="0" w:line="240" w:lineRule="auto"/>
        <w:ind w:left="720" w:hanging="720"/>
        <w:rPr>
          <w:rFonts w:ascii="Times New Roman" w:hAnsi="Times New Roman" w:cs="Times New Roman"/>
          <w:sz w:val="24"/>
          <w:szCs w:val="24"/>
        </w:rPr>
      </w:pPr>
      <w:r w:rsidRPr="00C86976">
        <w:rPr>
          <w:rFonts w:ascii="Times New Roman" w:hAnsi="Times New Roman" w:cs="Times New Roman"/>
          <w:sz w:val="24"/>
          <w:szCs w:val="24"/>
        </w:rPr>
        <w:t xml:space="preserve">Kozey SL, </w:t>
      </w:r>
      <w:proofErr w:type="spellStart"/>
      <w:r w:rsidRPr="00C86976">
        <w:rPr>
          <w:rFonts w:ascii="Times New Roman" w:hAnsi="Times New Roman" w:cs="Times New Roman"/>
          <w:sz w:val="24"/>
          <w:szCs w:val="24"/>
        </w:rPr>
        <w:t>Staudenmayer</w:t>
      </w:r>
      <w:proofErr w:type="spellEnd"/>
      <w:r w:rsidRPr="00C86976">
        <w:rPr>
          <w:rFonts w:ascii="Times New Roman" w:hAnsi="Times New Roman" w:cs="Times New Roman"/>
          <w:sz w:val="24"/>
          <w:szCs w:val="24"/>
        </w:rPr>
        <w:t xml:space="preserve"> JW, Troiano RP, Freedson PS. </w:t>
      </w:r>
      <w:r w:rsidR="00545504">
        <w:rPr>
          <w:rFonts w:ascii="Times New Roman" w:hAnsi="Times New Roman" w:cs="Times New Roman"/>
          <w:sz w:val="24"/>
          <w:szCs w:val="24"/>
        </w:rPr>
        <w:t>(2010).</w:t>
      </w:r>
      <w:r w:rsidR="00545504" w:rsidRPr="00C86976">
        <w:rPr>
          <w:rFonts w:ascii="Times New Roman" w:hAnsi="Times New Roman" w:cs="Times New Roman"/>
          <w:sz w:val="24"/>
          <w:szCs w:val="24"/>
        </w:rPr>
        <w:t xml:space="preserve"> </w:t>
      </w:r>
      <w:proofErr w:type="gramStart"/>
      <w:r w:rsidRPr="00C86976">
        <w:rPr>
          <w:rFonts w:ascii="Times New Roman" w:hAnsi="Times New Roman" w:cs="Times New Roman"/>
          <w:sz w:val="24"/>
          <w:szCs w:val="24"/>
        </w:rPr>
        <w:t>Comparison of the Actigraph 7164 and the Actigraph GT</w:t>
      </w:r>
      <w:r>
        <w:rPr>
          <w:rFonts w:ascii="Times New Roman" w:hAnsi="Times New Roman" w:cs="Times New Roman"/>
          <w:sz w:val="24"/>
          <w:szCs w:val="24"/>
        </w:rPr>
        <w:t xml:space="preserve">1M during self-paced locomotion </w:t>
      </w:r>
      <w:r w:rsidR="004F0610" w:rsidRPr="00A046A7">
        <w:rPr>
          <w:rFonts w:ascii="Times New Roman" w:hAnsi="Times New Roman"/>
          <w:i/>
          <w:sz w:val="24"/>
          <w:szCs w:val="24"/>
        </w:rPr>
        <w:t xml:space="preserve">Med </w:t>
      </w:r>
      <w:proofErr w:type="spellStart"/>
      <w:r w:rsidR="004F0610" w:rsidRPr="00A046A7">
        <w:rPr>
          <w:rFonts w:ascii="Times New Roman" w:hAnsi="Times New Roman"/>
          <w:i/>
          <w:sz w:val="24"/>
          <w:szCs w:val="24"/>
        </w:rPr>
        <w:t>Sci</w:t>
      </w:r>
      <w:proofErr w:type="spellEnd"/>
      <w:r w:rsidR="004F0610" w:rsidRPr="00A046A7">
        <w:rPr>
          <w:rFonts w:ascii="Times New Roman" w:hAnsi="Times New Roman"/>
          <w:i/>
          <w:sz w:val="24"/>
          <w:szCs w:val="24"/>
        </w:rPr>
        <w:t xml:space="preserve">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proofErr w:type="gramEnd"/>
      <w:r w:rsidRPr="00C86976">
        <w:rPr>
          <w:rFonts w:ascii="Times New Roman" w:hAnsi="Times New Roman" w:cs="Times New Roman"/>
          <w:sz w:val="24"/>
          <w:szCs w:val="24"/>
        </w:rPr>
        <w:t xml:space="preserve"> 42: 971-976.</w:t>
      </w:r>
    </w:p>
    <w:p w:rsidR="0068063B"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sidRPr="004F3ED4">
        <w:rPr>
          <w:rFonts w:ascii="Times New Roman" w:eastAsia="Times New Roman" w:hAnsi="Times New Roman" w:cs="Times New Roman"/>
          <w:bCs/>
          <w:sz w:val="24"/>
          <w:szCs w:val="24"/>
        </w:rPr>
        <w:t xml:space="preserve">Mathias Ried-Larsen, </w:t>
      </w:r>
      <w:proofErr w:type="spellStart"/>
      <w:r w:rsidRPr="004F3ED4">
        <w:rPr>
          <w:rFonts w:ascii="Times New Roman" w:eastAsia="Times New Roman" w:hAnsi="Times New Roman" w:cs="Times New Roman"/>
          <w:bCs/>
          <w:sz w:val="24"/>
          <w:szCs w:val="24"/>
        </w:rPr>
        <w:t>Brond</w:t>
      </w:r>
      <w:proofErr w:type="spellEnd"/>
      <w:r w:rsidRPr="004F3ED4">
        <w:rPr>
          <w:rFonts w:ascii="Times New Roman" w:eastAsia="Times New Roman" w:hAnsi="Times New Roman" w:cs="Times New Roman"/>
          <w:bCs/>
          <w:sz w:val="24"/>
          <w:szCs w:val="24"/>
        </w:rPr>
        <w:t xml:space="preserve"> JC, </w:t>
      </w:r>
      <w:proofErr w:type="spellStart"/>
      <w:r w:rsidRPr="004F3ED4">
        <w:rPr>
          <w:rFonts w:ascii="Times New Roman" w:eastAsia="Times New Roman" w:hAnsi="Times New Roman" w:cs="Times New Roman"/>
          <w:bCs/>
          <w:sz w:val="24"/>
          <w:szCs w:val="24"/>
        </w:rPr>
        <w:t>Brage</w:t>
      </w:r>
      <w:proofErr w:type="spellEnd"/>
      <w:r w:rsidRPr="004F3ED4">
        <w:rPr>
          <w:rFonts w:ascii="Times New Roman" w:eastAsia="Times New Roman" w:hAnsi="Times New Roman" w:cs="Times New Roman"/>
          <w:bCs/>
          <w:sz w:val="24"/>
          <w:szCs w:val="24"/>
        </w:rPr>
        <w:t xml:space="preserve"> S, Hansen BH, </w:t>
      </w:r>
      <w:proofErr w:type="spellStart"/>
      <w:r w:rsidRPr="004F3ED4">
        <w:rPr>
          <w:rFonts w:ascii="Times New Roman" w:eastAsia="Times New Roman" w:hAnsi="Times New Roman" w:cs="Times New Roman"/>
          <w:bCs/>
          <w:sz w:val="24"/>
          <w:szCs w:val="24"/>
        </w:rPr>
        <w:t>Grydeland</w:t>
      </w:r>
      <w:proofErr w:type="spellEnd"/>
      <w:r w:rsidRPr="004F3ED4">
        <w:rPr>
          <w:rFonts w:ascii="Times New Roman" w:eastAsia="Times New Roman" w:hAnsi="Times New Roman" w:cs="Times New Roman"/>
          <w:bCs/>
          <w:sz w:val="24"/>
          <w:szCs w:val="24"/>
        </w:rPr>
        <w:t xml:space="preserve"> M, Andersen LB, </w:t>
      </w:r>
      <w:proofErr w:type="spellStart"/>
      <w:r w:rsidRPr="004F3ED4">
        <w:rPr>
          <w:rFonts w:ascii="Times New Roman" w:eastAsia="Times New Roman" w:hAnsi="Times New Roman" w:cs="Times New Roman"/>
          <w:bCs/>
          <w:sz w:val="24"/>
          <w:szCs w:val="24"/>
        </w:rPr>
        <w:t>Moller</w:t>
      </w:r>
      <w:proofErr w:type="spellEnd"/>
      <w:r w:rsidRPr="004F3ED4">
        <w:rPr>
          <w:rFonts w:ascii="Times New Roman" w:eastAsia="Times New Roman" w:hAnsi="Times New Roman" w:cs="Times New Roman"/>
          <w:bCs/>
          <w:sz w:val="24"/>
          <w:szCs w:val="24"/>
        </w:rPr>
        <w:t xml:space="preserve"> NC (2012).   </w:t>
      </w:r>
      <w:r w:rsidRPr="004F3ED4">
        <w:rPr>
          <w:rFonts w:ascii="Times New Roman" w:hAnsi="Times New Roman" w:cs="Times New Roman"/>
          <w:bCs/>
          <w:sz w:val="24"/>
          <w:szCs w:val="24"/>
        </w:rPr>
        <w:t xml:space="preserve">Mechanical and free living comparisons of four generations of the Actigraph activity monitor. </w:t>
      </w:r>
      <w:r w:rsidRPr="004F3ED4">
        <w:rPr>
          <w:rFonts w:ascii="Times New Roman" w:hAnsi="Times New Roman" w:cs="Times New Roman"/>
          <w:i/>
          <w:iCs/>
          <w:sz w:val="24"/>
          <w:szCs w:val="24"/>
        </w:rPr>
        <w:t xml:space="preserve">International Journal of Behavioral Nutrition and Physical Activity, 9: 113.  </w:t>
      </w:r>
      <w:proofErr w:type="gramStart"/>
      <w:r w:rsidRPr="004F3ED4">
        <w:rPr>
          <w:rFonts w:ascii="Times New Roman" w:hAnsi="Times New Roman" w:cs="Times New Roman"/>
          <w:iCs/>
          <w:sz w:val="24"/>
          <w:szCs w:val="24"/>
        </w:rPr>
        <w:t>doi:</w:t>
      </w:r>
      <w:proofErr w:type="gramEnd"/>
      <w:r w:rsidRPr="004F3ED4">
        <w:rPr>
          <w:rFonts w:ascii="Times New Roman" w:hAnsi="Times New Roman" w:cs="Times New Roman"/>
          <w:iCs/>
          <w:sz w:val="24"/>
          <w:szCs w:val="24"/>
        </w:rPr>
        <w:t>10.1186/1479-5868-9-113</w:t>
      </w:r>
      <w:r>
        <w:rPr>
          <w:rFonts w:ascii="Times New Roman" w:hAnsi="Times New Roman" w:cs="Times New Roman"/>
          <w:iCs/>
          <w:sz w:val="24"/>
          <w:szCs w:val="24"/>
        </w:rPr>
        <w:t xml:space="preserve">. </w:t>
      </w:r>
    </w:p>
    <w:p w:rsidR="001F5B9A" w:rsidRPr="001F5B9A" w:rsidRDefault="001F5B9A" w:rsidP="00360E1D">
      <w:pPr>
        <w:spacing w:after="0" w:line="240" w:lineRule="auto"/>
        <w:ind w:left="720" w:hanging="720"/>
        <w:outlineLvl w:val="2"/>
        <w:rPr>
          <w:rFonts w:ascii="Times New Roman" w:hAnsi="Times New Roman"/>
          <w:sz w:val="24"/>
          <w:szCs w:val="24"/>
        </w:rPr>
      </w:pPr>
      <w:r w:rsidRPr="001F5B9A">
        <w:rPr>
          <w:rFonts w:ascii="Times New Roman" w:hAnsi="Times New Roman"/>
          <w:sz w:val="24"/>
          <w:szCs w:val="24"/>
        </w:rPr>
        <w:t xml:space="preserve">McClain JJ, </w:t>
      </w:r>
      <w:r w:rsidRPr="001F5B9A">
        <w:rPr>
          <w:rFonts w:ascii="Times New Roman" w:eastAsia="Times New Roman" w:hAnsi="Times New Roman"/>
          <w:bCs/>
          <w:sz w:val="24"/>
          <w:szCs w:val="24"/>
        </w:rPr>
        <w:t xml:space="preserve">Abraham T, </w:t>
      </w:r>
      <w:proofErr w:type="spellStart"/>
      <w:r w:rsidRPr="001F5B9A">
        <w:rPr>
          <w:rFonts w:ascii="Times New Roman" w:eastAsia="Times New Roman" w:hAnsi="Times New Roman"/>
          <w:bCs/>
          <w:sz w:val="24"/>
          <w:szCs w:val="24"/>
        </w:rPr>
        <w:t>Brusseau</w:t>
      </w:r>
      <w:proofErr w:type="spellEnd"/>
      <w:r w:rsidRPr="001F5B9A">
        <w:rPr>
          <w:rFonts w:ascii="Times New Roman" w:eastAsia="Times New Roman" w:hAnsi="Times New Roman"/>
          <w:bCs/>
          <w:sz w:val="24"/>
          <w:szCs w:val="24"/>
        </w:rPr>
        <w:t xml:space="preserve"> T, Tudor-Locke C. Epoch Length and Accelerometer Outputs in Children: Comparison to Direct Observation. </w:t>
      </w:r>
      <w:proofErr w:type="gramStart"/>
      <w:r w:rsidR="004F0610" w:rsidRPr="00A046A7">
        <w:rPr>
          <w:rFonts w:ascii="Times New Roman" w:hAnsi="Times New Roman"/>
          <w:i/>
          <w:sz w:val="24"/>
          <w:szCs w:val="24"/>
        </w:rPr>
        <w:t xml:space="preserve">Med </w:t>
      </w:r>
      <w:proofErr w:type="spellStart"/>
      <w:r w:rsidR="004F0610" w:rsidRPr="00A046A7">
        <w:rPr>
          <w:rFonts w:ascii="Times New Roman" w:hAnsi="Times New Roman"/>
          <w:i/>
          <w:sz w:val="24"/>
          <w:szCs w:val="24"/>
        </w:rPr>
        <w:t>Sci</w:t>
      </w:r>
      <w:proofErr w:type="spellEnd"/>
      <w:r w:rsidR="004F0610" w:rsidRPr="00A046A7">
        <w:rPr>
          <w:rFonts w:ascii="Times New Roman" w:hAnsi="Times New Roman"/>
          <w:i/>
          <w:sz w:val="24"/>
          <w:szCs w:val="24"/>
        </w:rPr>
        <w:t xml:space="preserve">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proofErr w:type="gramEnd"/>
      <w:r w:rsidR="004F0610" w:rsidRPr="00A046A7">
        <w:rPr>
          <w:rFonts w:ascii="Times New Roman" w:hAnsi="Times New Roman"/>
          <w:i/>
          <w:sz w:val="24"/>
          <w:szCs w:val="24"/>
        </w:rPr>
        <w:t xml:space="preserve"> </w:t>
      </w:r>
      <w:r w:rsidR="004F0610" w:rsidRPr="001F5B9A">
        <w:rPr>
          <w:rFonts w:ascii="Times New Roman" w:eastAsia="Times New Roman" w:hAnsi="Times New Roman"/>
          <w:sz w:val="24"/>
          <w:szCs w:val="24"/>
        </w:rPr>
        <w:t xml:space="preserve"> </w:t>
      </w:r>
      <w:r w:rsidRPr="001F5B9A">
        <w:rPr>
          <w:rFonts w:ascii="Times New Roman" w:eastAsia="Times New Roman" w:hAnsi="Times New Roman"/>
          <w:sz w:val="24"/>
          <w:szCs w:val="24"/>
        </w:rPr>
        <w:t>2008; 40(12):2080-2087.</w:t>
      </w:r>
    </w:p>
    <w:p w:rsidR="003E4A18" w:rsidRPr="003E4A18" w:rsidRDefault="003E4A18" w:rsidP="00360E1D">
      <w:pPr>
        <w:spacing w:after="0" w:line="240" w:lineRule="auto"/>
        <w:ind w:left="720" w:hanging="720"/>
        <w:outlineLvl w:val="2"/>
        <w:rPr>
          <w:rFonts w:ascii="Times New Roman" w:hAnsi="Times New Roman" w:cs="Times New Roman"/>
          <w:sz w:val="24"/>
          <w:szCs w:val="24"/>
        </w:rPr>
      </w:pPr>
      <w:r w:rsidRPr="003E4A18">
        <w:rPr>
          <w:rFonts w:ascii="Times New Roman" w:hAnsi="Times New Roman" w:cs="Times New Roman"/>
          <w:sz w:val="24"/>
          <w:szCs w:val="24"/>
        </w:rPr>
        <w:t xml:space="preserve">Ridgers ND, Salmon J, Ridley K, O'Connell E, </w:t>
      </w:r>
      <w:proofErr w:type="spellStart"/>
      <w:r w:rsidRPr="003E4A18">
        <w:rPr>
          <w:rFonts w:ascii="Times New Roman" w:hAnsi="Times New Roman" w:cs="Times New Roman"/>
          <w:sz w:val="24"/>
          <w:szCs w:val="24"/>
        </w:rPr>
        <w:t>Arundell</w:t>
      </w:r>
      <w:proofErr w:type="spellEnd"/>
      <w:r w:rsidRPr="003E4A18">
        <w:rPr>
          <w:rFonts w:ascii="Times New Roman" w:hAnsi="Times New Roman" w:cs="Times New Roman"/>
          <w:sz w:val="24"/>
          <w:szCs w:val="24"/>
        </w:rPr>
        <w:t xml:space="preserve"> L, Timperio A. (2012) Agreement between </w:t>
      </w:r>
      <w:proofErr w:type="spellStart"/>
      <w:r w:rsidRPr="003E4A18">
        <w:rPr>
          <w:rFonts w:ascii="Times New Roman" w:hAnsi="Times New Roman" w:cs="Times New Roman"/>
          <w:sz w:val="24"/>
          <w:szCs w:val="24"/>
        </w:rPr>
        <w:t>activPAL</w:t>
      </w:r>
      <w:proofErr w:type="spellEnd"/>
      <w:r w:rsidRPr="003E4A18">
        <w:rPr>
          <w:rFonts w:ascii="Times New Roman" w:hAnsi="Times New Roman" w:cs="Times New Roman"/>
          <w:sz w:val="24"/>
          <w:szCs w:val="24"/>
        </w:rPr>
        <w:t xml:space="preserve"> and ActiGraph for assessing children’s sedentary time. IJBNPA 9: 15</w:t>
      </w:r>
      <w:r>
        <w:rPr>
          <w:rFonts w:ascii="Times New Roman" w:hAnsi="Times New Roman" w:cs="Times New Roman"/>
          <w:sz w:val="24"/>
          <w:szCs w:val="24"/>
        </w:rPr>
        <w:t>.</w:t>
      </w:r>
    </w:p>
    <w:p w:rsidR="005D019B" w:rsidRDefault="005D019B" w:rsidP="00360E1D">
      <w:pPr>
        <w:spacing w:after="0" w:line="240" w:lineRule="auto"/>
        <w:ind w:left="720" w:hanging="720"/>
        <w:rPr>
          <w:rFonts w:ascii="Times New Roman" w:hAnsi="Times New Roman" w:cs="Times New Roman"/>
          <w:sz w:val="24"/>
          <w:szCs w:val="24"/>
        </w:rPr>
      </w:pPr>
      <w:proofErr w:type="gramStart"/>
      <w:r w:rsidRPr="00C86976">
        <w:rPr>
          <w:rFonts w:ascii="Times New Roman" w:hAnsi="Times New Roman" w:cs="Times New Roman"/>
          <w:sz w:val="24"/>
          <w:szCs w:val="24"/>
        </w:rPr>
        <w:t xml:space="preserve">Rothney MP, </w:t>
      </w:r>
      <w:proofErr w:type="spellStart"/>
      <w:r w:rsidRPr="00C86976">
        <w:rPr>
          <w:rFonts w:ascii="Times New Roman" w:hAnsi="Times New Roman" w:cs="Times New Roman"/>
          <w:sz w:val="24"/>
          <w:szCs w:val="24"/>
        </w:rPr>
        <w:t>Apker</w:t>
      </w:r>
      <w:proofErr w:type="spellEnd"/>
      <w:r w:rsidRPr="00C86976">
        <w:rPr>
          <w:rFonts w:ascii="Times New Roman" w:hAnsi="Times New Roman" w:cs="Times New Roman"/>
          <w:sz w:val="24"/>
          <w:szCs w:val="24"/>
        </w:rPr>
        <w:t xml:space="preserve"> G a, Song Y, Chen KY.</w:t>
      </w:r>
      <w:proofErr w:type="gramEnd"/>
      <w:r>
        <w:rPr>
          <w:rFonts w:ascii="Times New Roman" w:hAnsi="Times New Roman" w:cs="Times New Roman"/>
          <w:sz w:val="24"/>
          <w:szCs w:val="24"/>
        </w:rPr>
        <w:t xml:space="preserve"> (2008).</w:t>
      </w:r>
      <w:r w:rsidRPr="00C86976">
        <w:rPr>
          <w:rFonts w:ascii="Times New Roman" w:hAnsi="Times New Roman" w:cs="Times New Roman"/>
          <w:sz w:val="24"/>
          <w:szCs w:val="24"/>
        </w:rPr>
        <w:t xml:space="preserve"> Comparing the performance of three generations of ActiGraph accelerometers. </w:t>
      </w:r>
      <w:r w:rsidRPr="00C86976">
        <w:rPr>
          <w:rFonts w:ascii="Times New Roman" w:hAnsi="Times New Roman" w:cs="Times New Roman"/>
          <w:i/>
          <w:iCs/>
          <w:sz w:val="24"/>
          <w:szCs w:val="24"/>
        </w:rPr>
        <w:t xml:space="preserve">J </w:t>
      </w:r>
      <w:proofErr w:type="spellStart"/>
      <w:r w:rsidRPr="00C86976">
        <w:rPr>
          <w:rFonts w:ascii="Times New Roman" w:hAnsi="Times New Roman" w:cs="Times New Roman"/>
          <w:i/>
          <w:iCs/>
          <w:sz w:val="24"/>
          <w:szCs w:val="24"/>
        </w:rPr>
        <w:t>Appl</w:t>
      </w:r>
      <w:proofErr w:type="spellEnd"/>
      <w:r w:rsidRPr="00C86976">
        <w:rPr>
          <w:rFonts w:ascii="Times New Roman" w:hAnsi="Times New Roman" w:cs="Times New Roman"/>
          <w:i/>
          <w:iCs/>
          <w:sz w:val="24"/>
          <w:szCs w:val="24"/>
        </w:rPr>
        <w:t xml:space="preserve"> Physiol</w:t>
      </w:r>
      <w:r w:rsidRPr="00C86976">
        <w:rPr>
          <w:rFonts w:ascii="Times New Roman" w:hAnsi="Times New Roman" w:cs="Times New Roman"/>
          <w:sz w:val="24"/>
          <w:szCs w:val="24"/>
        </w:rPr>
        <w:t>.</w:t>
      </w:r>
      <w:proofErr w:type="gramStart"/>
      <w:r w:rsidRPr="00C86976">
        <w:rPr>
          <w:rFonts w:ascii="Times New Roman" w:hAnsi="Times New Roman" w:cs="Times New Roman"/>
          <w:sz w:val="24"/>
          <w:szCs w:val="24"/>
        </w:rPr>
        <w:t>;105</w:t>
      </w:r>
      <w:proofErr w:type="gramEnd"/>
      <w:r w:rsidRPr="00C86976">
        <w:rPr>
          <w:rFonts w:ascii="Times New Roman" w:hAnsi="Times New Roman" w:cs="Times New Roman"/>
          <w:sz w:val="24"/>
          <w:szCs w:val="24"/>
        </w:rPr>
        <w:t>(4):1091-1097</w:t>
      </w:r>
      <w:r>
        <w:rPr>
          <w:rFonts w:ascii="Times New Roman" w:hAnsi="Times New Roman" w:cs="Times New Roman"/>
          <w:sz w:val="24"/>
          <w:szCs w:val="24"/>
        </w:rPr>
        <w:t>.</w:t>
      </w:r>
    </w:p>
    <w:p w:rsidR="005D019B" w:rsidRDefault="005D019B" w:rsidP="00360E1D">
      <w:pPr>
        <w:spacing w:after="0"/>
        <w:ind w:left="720" w:hanging="720"/>
        <w:rPr>
          <w:rFonts w:ascii="Times New Roman" w:hAnsi="Times New Roman" w:cs="Times New Roman"/>
          <w:sz w:val="24"/>
          <w:szCs w:val="24"/>
        </w:rPr>
      </w:pPr>
      <w:proofErr w:type="gramStart"/>
      <w:r w:rsidRPr="00217D44">
        <w:rPr>
          <w:rFonts w:ascii="Times New Roman" w:hAnsi="Times New Roman" w:cs="Times New Roman"/>
          <w:sz w:val="24"/>
          <w:szCs w:val="24"/>
        </w:rPr>
        <w:t>Rowlands</w:t>
      </w:r>
      <w:r>
        <w:rPr>
          <w:rFonts w:ascii="Times New Roman" w:hAnsi="Times New Roman" w:cs="Times New Roman"/>
          <w:sz w:val="24"/>
          <w:szCs w:val="24"/>
        </w:rPr>
        <w:t>, Esliger, Eady, &amp; Eston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Empirical Evidence to Inform Decisions Regarding Identification of Non-Wear Periods from Accelerometer Habitual Physical Activity.</w:t>
      </w:r>
      <w:proofErr w:type="gramEnd"/>
      <w:r>
        <w:rPr>
          <w:rFonts w:ascii="Times New Roman" w:hAnsi="Times New Roman" w:cs="Times New Roman"/>
          <w:sz w:val="24"/>
          <w:szCs w:val="24"/>
        </w:rPr>
        <w:t xml:space="preserve"> Children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Exercise XXV.  </w:t>
      </w:r>
    </w:p>
    <w:p w:rsidR="00BA5EBD" w:rsidRDefault="00BA5EBD" w:rsidP="00360E1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Rowlands AV (2007). Accelerometer assessment of physical activity in children: an update. </w:t>
      </w:r>
      <w:r w:rsidRPr="004F0610">
        <w:rPr>
          <w:rFonts w:ascii="Times New Roman" w:hAnsi="Times New Roman" w:cs="Times New Roman"/>
          <w:i/>
          <w:sz w:val="24"/>
          <w:szCs w:val="24"/>
        </w:rPr>
        <w:t>Pediatric Exercise Science,</w:t>
      </w:r>
      <w:r>
        <w:rPr>
          <w:rFonts w:ascii="Times New Roman" w:hAnsi="Times New Roman" w:cs="Times New Roman"/>
          <w:sz w:val="24"/>
          <w:szCs w:val="24"/>
        </w:rPr>
        <w:t xml:space="preserve"> 19(3), 252-266.</w:t>
      </w:r>
    </w:p>
    <w:p w:rsidR="005D019B" w:rsidRDefault="00A046A7" w:rsidP="00360E1D">
      <w:pPr>
        <w:spacing w:after="0" w:line="240" w:lineRule="auto"/>
        <w:ind w:left="720" w:hanging="720"/>
        <w:outlineLvl w:val="2"/>
        <w:rPr>
          <w:rFonts w:ascii="Times New Roman" w:hAnsi="Times New Roman"/>
          <w:sz w:val="24"/>
          <w:szCs w:val="24"/>
        </w:rPr>
      </w:pPr>
      <w:r w:rsidRPr="00524055">
        <w:rPr>
          <w:rFonts w:ascii="Times New Roman" w:hAnsi="Times New Roman"/>
          <w:sz w:val="24"/>
          <w:szCs w:val="24"/>
          <w:lang w:val="da-DK"/>
        </w:rPr>
        <w:t>Trost SG, Loprinzi PD, Moore R, Pfeiffer KA.</w:t>
      </w:r>
      <w:r w:rsidR="00545504" w:rsidRPr="00524055">
        <w:rPr>
          <w:rFonts w:ascii="Times New Roman" w:hAnsi="Times New Roman"/>
          <w:sz w:val="24"/>
          <w:szCs w:val="24"/>
          <w:lang w:val="da-DK"/>
        </w:rPr>
        <w:t xml:space="preserve"> </w:t>
      </w:r>
      <w:r w:rsidR="00545504" w:rsidRPr="00545504">
        <w:rPr>
          <w:rFonts w:ascii="Times New Roman" w:hAnsi="Times New Roman"/>
          <w:sz w:val="24"/>
          <w:szCs w:val="24"/>
        </w:rPr>
        <w:t>(2</w:t>
      </w:r>
      <w:r w:rsidR="00545504">
        <w:rPr>
          <w:rFonts w:ascii="Times New Roman" w:hAnsi="Times New Roman"/>
          <w:sz w:val="24"/>
          <w:szCs w:val="24"/>
        </w:rPr>
        <w:t>011)</w:t>
      </w:r>
      <w:r w:rsidRPr="00545504">
        <w:rPr>
          <w:rFonts w:ascii="Times New Roman" w:hAnsi="Times New Roman"/>
          <w:sz w:val="24"/>
          <w:szCs w:val="24"/>
        </w:rPr>
        <w:t xml:space="preserve"> </w:t>
      </w:r>
      <w:r w:rsidRPr="00A046A7">
        <w:rPr>
          <w:rFonts w:ascii="Times New Roman" w:hAnsi="Times New Roman"/>
          <w:sz w:val="24"/>
          <w:szCs w:val="24"/>
        </w:rPr>
        <w:t xml:space="preserve">Comparison of accelerometer cut points for predicting activity intensity in youth. </w:t>
      </w:r>
      <w:proofErr w:type="gramStart"/>
      <w:r w:rsidRPr="00A046A7">
        <w:rPr>
          <w:rFonts w:ascii="Times New Roman" w:hAnsi="Times New Roman"/>
          <w:i/>
          <w:sz w:val="24"/>
          <w:szCs w:val="24"/>
        </w:rPr>
        <w:t xml:space="preserve">Med </w:t>
      </w:r>
      <w:proofErr w:type="spellStart"/>
      <w:r w:rsidRPr="00A046A7">
        <w:rPr>
          <w:rFonts w:ascii="Times New Roman" w:hAnsi="Times New Roman"/>
          <w:i/>
          <w:sz w:val="24"/>
          <w:szCs w:val="24"/>
        </w:rPr>
        <w:t>Sci</w:t>
      </w:r>
      <w:proofErr w:type="spellEnd"/>
      <w:r w:rsidRPr="00A046A7">
        <w:rPr>
          <w:rFonts w:ascii="Times New Roman" w:hAnsi="Times New Roman"/>
          <w:i/>
          <w:sz w:val="24"/>
          <w:szCs w:val="24"/>
        </w:rPr>
        <w:t xml:space="preserve"> Sports </w:t>
      </w:r>
      <w:proofErr w:type="spellStart"/>
      <w:r w:rsidRPr="00A046A7">
        <w:rPr>
          <w:rFonts w:ascii="Times New Roman" w:hAnsi="Times New Roman"/>
          <w:i/>
          <w:sz w:val="24"/>
          <w:szCs w:val="24"/>
        </w:rPr>
        <w:t>Exerc</w:t>
      </w:r>
      <w:proofErr w:type="spellEnd"/>
      <w:r w:rsidRPr="00A046A7">
        <w:rPr>
          <w:rFonts w:ascii="Times New Roman" w:hAnsi="Times New Roman"/>
          <w:sz w:val="24"/>
          <w:szCs w:val="24"/>
        </w:rPr>
        <w:t>.</w:t>
      </w:r>
      <w:proofErr w:type="gramEnd"/>
      <w:r w:rsidRPr="00A046A7">
        <w:rPr>
          <w:rFonts w:ascii="Times New Roman" w:hAnsi="Times New Roman"/>
          <w:i/>
          <w:sz w:val="24"/>
          <w:szCs w:val="24"/>
        </w:rPr>
        <w:t xml:space="preserve"> </w:t>
      </w:r>
      <w:r w:rsidRPr="00A046A7">
        <w:rPr>
          <w:rFonts w:ascii="Times New Roman" w:hAnsi="Times New Roman"/>
          <w:sz w:val="24"/>
          <w:szCs w:val="24"/>
        </w:rPr>
        <w:t>43(7):1360-1368.</w:t>
      </w:r>
    </w:p>
    <w:p w:rsidR="00A24EA1" w:rsidRDefault="00A24EA1" w:rsidP="001F5B9A">
      <w:pPr>
        <w:spacing w:after="0" w:line="240" w:lineRule="auto"/>
        <w:outlineLvl w:val="2"/>
        <w:rPr>
          <w:rFonts w:ascii="Times New Roman" w:hAnsi="Times New Roman"/>
          <w:sz w:val="24"/>
          <w:szCs w:val="24"/>
        </w:rPr>
      </w:pPr>
    </w:p>
    <w:sectPr w:rsidR="00A24EA1" w:rsidSect="00360E1D">
      <w:footerReference w:type="default" r:id="rId12"/>
      <w:headerReference w:type="first" r:id="rId13"/>
      <w:footerReference w:type="first" r:id="rId14"/>
      <w:pgSz w:w="12240" w:h="15840"/>
      <w:pgMar w:top="1260" w:right="1440" w:bottom="1152"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1D" w:rsidRDefault="00360E1D" w:rsidP="0049378C">
      <w:pPr>
        <w:spacing w:after="0" w:line="240" w:lineRule="auto"/>
      </w:pPr>
      <w:r>
        <w:separator/>
      </w:r>
    </w:p>
  </w:endnote>
  <w:endnote w:type="continuationSeparator" w:id="0">
    <w:p w:rsidR="00360E1D" w:rsidRDefault="00360E1D" w:rsidP="0049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3188"/>
      <w:docPartObj>
        <w:docPartGallery w:val="Page Numbers (Bottom of Page)"/>
        <w:docPartUnique/>
      </w:docPartObj>
    </w:sdtPr>
    <w:sdtContent>
      <w:p w:rsidR="00360E1D" w:rsidRDefault="00360E1D" w:rsidP="008B13C7">
        <w:pPr>
          <w:pStyle w:val="Footer"/>
        </w:pPr>
        <w:r>
          <w:t xml:space="preserve">                                                                                            </w:t>
        </w:r>
        <w:fldSimple w:instr=" PAGE   \* MERGEFORMAT ">
          <w:r w:rsidR="004608DD">
            <w:rPr>
              <w:noProof/>
            </w:rPr>
            <w:t>2</w:t>
          </w:r>
        </w:fldSimple>
        <w:r>
          <w:t xml:space="preserve">                                                updated May 12, 2013 klc</w:t>
        </w:r>
      </w:p>
    </w:sdtContent>
  </w:sdt>
  <w:p w:rsidR="00360E1D" w:rsidRDefault="00360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1D" w:rsidRDefault="00360E1D">
    <w:pPr>
      <w:pStyle w:val="Footer"/>
    </w:pPr>
    <w:r>
      <w:t>Updated June 29, 2011</w:t>
    </w:r>
  </w:p>
  <w:p w:rsidR="00360E1D" w:rsidRDefault="0036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1D" w:rsidRDefault="00360E1D" w:rsidP="0049378C">
      <w:pPr>
        <w:spacing w:after="0" w:line="240" w:lineRule="auto"/>
      </w:pPr>
      <w:r>
        <w:separator/>
      </w:r>
    </w:p>
  </w:footnote>
  <w:footnote w:type="continuationSeparator" w:id="0">
    <w:p w:rsidR="00360E1D" w:rsidRDefault="00360E1D" w:rsidP="00493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1D" w:rsidRDefault="00360E1D" w:rsidP="000B324F">
    <w:pPr>
      <w:pStyle w:val="Footer"/>
    </w:pPr>
    <w:r>
      <w:rPr>
        <w:noProof/>
        <w:lang w:val="en-US" w:eastAsia="en-US"/>
      </w:rPr>
      <w:drawing>
        <wp:anchor distT="0" distB="0" distL="114300" distR="114300" simplePos="0" relativeHeight="251658240" behindDoc="1" locked="0" layoutInCell="1" allowOverlap="1">
          <wp:simplePos x="0" y="0"/>
          <wp:positionH relativeFrom="column">
            <wp:posOffset>19049</wp:posOffset>
          </wp:positionH>
          <wp:positionV relativeFrom="paragraph">
            <wp:posOffset>0</wp:posOffset>
          </wp:positionV>
          <wp:extent cx="1467069" cy="952500"/>
          <wp:effectExtent l="19050" t="0" r="0" b="0"/>
          <wp:wrapNone/>
          <wp:docPr id="5" name="Picture 4" descr="I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jpg"/>
                  <pic:cNvPicPr/>
                </pic:nvPicPr>
                <pic:blipFill>
                  <a:blip r:embed="rId1"/>
                  <a:stretch>
                    <a:fillRect/>
                  </a:stretch>
                </pic:blipFill>
                <pic:spPr>
                  <a:xfrm>
                    <a:off x="0" y="0"/>
                    <a:ext cx="1467069" cy="952500"/>
                  </a:xfrm>
                  <a:prstGeom prst="rect">
                    <a:avLst/>
                  </a:prstGeom>
                </pic:spPr>
              </pic:pic>
            </a:graphicData>
          </a:graphic>
        </wp:anchor>
      </w:drawing>
    </w:r>
    <w:r>
      <w:t xml:space="preserve">                                                                    </w:t>
    </w:r>
  </w:p>
  <w:p w:rsidR="00360E1D" w:rsidRDefault="00360E1D" w:rsidP="000B324F">
    <w:pPr>
      <w:pStyle w:val="Footer"/>
    </w:pPr>
  </w:p>
  <w:p w:rsidR="00360E1D" w:rsidRDefault="00360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C98"/>
    <w:multiLevelType w:val="hybridMultilevel"/>
    <w:tmpl w:val="A5728ABC"/>
    <w:lvl w:ilvl="0" w:tplc="707262F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F02027"/>
    <w:multiLevelType w:val="hybridMultilevel"/>
    <w:tmpl w:val="75B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15CD8"/>
    <w:multiLevelType w:val="hybridMultilevel"/>
    <w:tmpl w:val="4D1EDC40"/>
    <w:lvl w:ilvl="0" w:tplc="707262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313A4"/>
    <w:multiLevelType w:val="hybridMultilevel"/>
    <w:tmpl w:val="48C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9460D"/>
    <w:multiLevelType w:val="hybridMultilevel"/>
    <w:tmpl w:val="46904FD8"/>
    <w:lvl w:ilvl="0" w:tplc="A7028A56">
      <w:start w:val="1"/>
      <w:numFmt w:val="bullet"/>
      <w:lvlText w:val=""/>
      <w:lvlJc w:val="left"/>
      <w:pPr>
        <w:tabs>
          <w:tab w:val="num" w:pos="720"/>
        </w:tabs>
        <w:ind w:left="720" w:hanging="360"/>
      </w:pPr>
      <w:rPr>
        <w:rFonts w:ascii="Wingdings" w:hAnsi="Wingdings" w:hint="default"/>
      </w:rPr>
    </w:lvl>
    <w:lvl w:ilvl="1" w:tplc="A6966D0C">
      <w:start w:val="1"/>
      <w:numFmt w:val="bullet"/>
      <w:lvlText w:val=""/>
      <w:lvlJc w:val="left"/>
      <w:pPr>
        <w:tabs>
          <w:tab w:val="num" w:pos="1440"/>
        </w:tabs>
        <w:ind w:left="1440" w:hanging="360"/>
      </w:pPr>
      <w:rPr>
        <w:rFonts w:ascii="Wingdings" w:hAnsi="Wingdings" w:hint="default"/>
      </w:rPr>
    </w:lvl>
    <w:lvl w:ilvl="2" w:tplc="D62C0C38" w:tentative="1">
      <w:start w:val="1"/>
      <w:numFmt w:val="bullet"/>
      <w:lvlText w:val=""/>
      <w:lvlJc w:val="left"/>
      <w:pPr>
        <w:tabs>
          <w:tab w:val="num" w:pos="2160"/>
        </w:tabs>
        <w:ind w:left="2160" w:hanging="360"/>
      </w:pPr>
      <w:rPr>
        <w:rFonts w:ascii="Wingdings" w:hAnsi="Wingdings" w:hint="default"/>
      </w:rPr>
    </w:lvl>
    <w:lvl w:ilvl="3" w:tplc="4334AB64" w:tentative="1">
      <w:start w:val="1"/>
      <w:numFmt w:val="bullet"/>
      <w:lvlText w:val=""/>
      <w:lvlJc w:val="left"/>
      <w:pPr>
        <w:tabs>
          <w:tab w:val="num" w:pos="2880"/>
        </w:tabs>
        <w:ind w:left="2880" w:hanging="360"/>
      </w:pPr>
      <w:rPr>
        <w:rFonts w:ascii="Wingdings" w:hAnsi="Wingdings" w:hint="default"/>
      </w:rPr>
    </w:lvl>
    <w:lvl w:ilvl="4" w:tplc="CAD856F6" w:tentative="1">
      <w:start w:val="1"/>
      <w:numFmt w:val="bullet"/>
      <w:lvlText w:val=""/>
      <w:lvlJc w:val="left"/>
      <w:pPr>
        <w:tabs>
          <w:tab w:val="num" w:pos="3600"/>
        </w:tabs>
        <w:ind w:left="3600" w:hanging="360"/>
      </w:pPr>
      <w:rPr>
        <w:rFonts w:ascii="Wingdings" w:hAnsi="Wingdings" w:hint="default"/>
      </w:rPr>
    </w:lvl>
    <w:lvl w:ilvl="5" w:tplc="B1744502" w:tentative="1">
      <w:start w:val="1"/>
      <w:numFmt w:val="bullet"/>
      <w:lvlText w:val=""/>
      <w:lvlJc w:val="left"/>
      <w:pPr>
        <w:tabs>
          <w:tab w:val="num" w:pos="4320"/>
        </w:tabs>
        <w:ind w:left="4320" w:hanging="360"/>
      </w:pPr>
      <w:rPr>
        <w:rFonts w:ascii="Wingdings" w:hAnsi="Wingdings" w:hint="default"/>
      </w:rPr>
    </w:lvl>
    <w:lvl w:ilvl="6" w:tplc="EA8462CC" w:tentative="1">
      <w:start w:val="1"/>
      <w:numFmt w:val="bullet"/>
      <w:lvlText w:val=""/>
      <w:lvlJc w:val="left"/>
      <w:pPr>
        <w:tabs>
          <w:tab w:val="num" w:pos="5040"/>
        </w:tabs>
        <w:ind w:left="5040" w:hanging="360"/>
      </w:pPr>
      <w:rPr>
        <w:rFonts w:ascii="Wingdings" w:hAnsi="Wingdings" w:hint="default"/>
      </w:rPr>
    </w:lvl>
    <w:lvl w:ilvl="7" w:tplc="9B8E2096" w:tentative="1">
      <w:start w:val="1"/>
      <w:numFmt w:val="bullet"/>
      <w:lvlText w:val=""/>
      <w:lvlJc w:val="left"/>
      <w:pPr>
        <w:tabs>
          <w:tab w:val="num" w:pos="5760"/>
        </w:tabs>
        <w:ind w:left="5760" w:hanging="360"/>
      </w:pPr>
      <w:rPr>
        <w:rFonts w:ascii="Wingdings" w:hAnsi="Wingdings" w:hint="default"/>
      </w:rPr>
    </w:lvl>
    <w:lvl w:ilvl="8" w:tplc="70CEEF16" w:tentative="1">
      <w:start w:val="1"/>
      <w:numFmt w:val="bullet"/>
      <w:lvlText w:val=""/>
      <w:lvlJc w:val="left"/>
      <w:pPr>
        <w:tabs>
          <w:tab w:val="num" w:pos="6480"/>
        </w:tabs>
        <w:ind w:left="6480" w:hanging="360"/>
      </w:pPr>
      <w:rPr>
        <w:rFonts w:ascii="Wingdings" w:hAnsi="Wingdings" w:hint="default"/>
      </w:rPr>
    </w:lvl>
  </w:abstractNum>
  <w:abstractNum w:abstractNumId="5">
    <w:nsid w:val="2F5875F9"/>
    <w:multiLevelType w:val="hybridMultilevel"/>
    <w:tmpl w:val="4B242FE4"/>
    <w:lvl w:ilvl="0" w:tplc="707262F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046E24"/>
    <w:multiLevelType w:val="hybridMultilevel"/>
    <w:tmpl w:val="658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1233E"/>
    <w:multiLevelType w:val="hybridMultilevel"/>
    <w:tmpl w:val="7B829222"/>
    <w:lvl w:ilvl="0" w:tplc="CC8828FE">
      <w:start w:val="1"/>
      <w:numFmt w:val="bullet"/>
      <w:lvlText w:val=""/>
      <w:lvlJc w:val="left"/>
      <w:pPr>
        <w:tabs>
          <w:tab w:val="num" w:pos="720"/>
        </w:tabs>
        <w:ind w:left="720" w:hanging="360"/>
      </w:pPr>
      <w:rPr>
        <w:rFonts w:ascii="Wingdings" w:hAnsi="Wingdings" w:hint="default"/>
      </w:rPr>
    </w:lvl>
    <w:lvl w:ilvl="1" w:tplc="F53A6C36">
      <w:start w:val="1"/>
      <w:numFmt w:val="bullet"/>
      <w:lvlText w:val=""/>
      <w:lvlJc w:val="left"/>
      <w:pPr>
        <w:tabs>
          <w:tab w:val="num" w:pos="1440"/>
        </w:tabs>
        <w:ind w:left="1440" w:hanging="360"/>
      </w:pPr>
      <w:rPr>
        <w:rFonts w:ascii="Wingdings" w:hAnsi="Wingdings" w:hint="default"/>
      </w:rPr>
    </w:lvl>
    <w:lvl w:ilvl="2" w:tplc="F490DACA" w:tentative="1">
      <w:start w:val="1"/>
      <w:numFmt w:val="bullet"/>
      <w:lvlText w:val=""/>
      <w:lvlJc w:val="left"/>
      <w:pPr>
        <w:tabs>
          <w:tab w:val="num" w:pos="2160"/>
        </w:tabs>
        <w:ind w:left="2160" w:hanging="360"/>
      </w:pPr>
      <w:rPr>
        <w:rFonts w:ascii="Wingdings" w:hAnsi="Wingdings" w:hint="default"/>
      </w:rPr>
    </w:lvl>
    <w:lvl w:ilvl="3" w:tplc="0A887D9A" w:tentative="1">
      <w:start w:val="1"/>
      <w:numFmt w:val="bullet"/>
      <w:lvlText w:val=""/>
      <w:lvlJc w:val="left"/>
      <w:pPr>
        <w:tabs>
          <w:tab w:val="num" w:pos="2880"/>
        </w:tabs>
        <w:ind w:left="2880" w:hanging="360"/>
      </w:pPr>
      <w:rPr>
        <w:rFonts w:ascii="Wingdings" w:hAnsi="Wingdings" w:hint="default"/>
      </w:rPr>
    </w:lvl>
    <w:lvl w:ilvl="4" w:tplc="FE00D470" w:tentative="1">
      <w:start w:val="1"/>
      <w:numFmt w:val="bullet"/>
      <w:lvlText w:val=""/>
      <w:lvlJc w:val="left"/>
      <w:pPr>
        <w:tabs>
          <w:tab w:val="num" w:pos="3600"/>
        </w:tabs>
        <w:ind w:left="3600" w:hanging="360"/>
      </w:pPr>
      <w:rPr>
        <w:rFonts w:ascii="Wingdings" w:hAnsi="Wingdings" w:hint="default"/>
      </w:rPr>
    </w:lvl>
    <w:lvl w:ilvl="5" w:tplc="53764326" w:tentative="1">
      <w:start w:val="1"/>
      <w:numFmt w:val="bullet"/>
      <w:lvlText w:val=""/>
      <w:lvlJc w:val="left"/>
      <w:pPr>
        <w:tabs>
          <w:tab w:val="num" w:pos="4320"/>
        </w:tabs>
        <w:ind w:left="4320" w:hanging="360"/>
      </w:pPr>
      <w:rPr>
        <w:rFonts w:ascii="Wingdings" w:hAnsi="Wingdings" w:hint="default"/>
      </w:rPr>
    </w:lvl>
    <w:lvl w:ilvl="6" w:tplc="8B26B8D2" w:tentative="1">
      <w:start w:val="1"/>
      <w:numFmt w:val="bullet"/>
      <w:lvlText w:val=""/>
      <w:lvlJc w:val="left"/>
      <w:pPr>
        <w:tabs>
          <w:tab w:val="num" w:pos="5040"/>
        </w:tabs>
        <w:ind w:left="5040" w:hanging="360"/>
      </w:pPr>
      <w:rPr>
        <w:rFonts w:ascii="Wingdings" w:hAnsi="Wingdings" w:hint="default"/>
      </w:rPr>
    </w:lvl>
    <w:lvl w:ilvl="7" w:tplc="C25E05C0" w:tentative="1">
      <w:start w:val="1"/>
      <w:numFmt w:val="bullet"/>
      <w:lvlText w:val=""/>
      <w:lvlJc w:val="left"/>
      <w:pPr>
        <w:tabs>
          <w:tab w:val="num" w:pos="5760"/>
        </w:tabs>
        <w:ind w:left="5760" w:hanging="360"/>
      </w:pPr>
      <w:rPr>
        <w:rFonts w:ascii="Wingdings" w:hAnsi="Wingdings" w:hint="default"/>
      </w:rPr>
    </w:lvl>
    <w:lvl w:ilvl="8" w:tplc="F0C674FA" w:tentative="1">
      <w:start w:val="1"/>
      <w:numFmt w:val="bullet"/>
      <w:lvlText w:val=""/>
      <w:lvlJc w:val="left"/>
      <w:pPr>
        <w:tabs>
          <w:tab w:val="num" w:pos="6480"/>
        </w:tabs>
        <w:ind w:left="6480" w:hanging="360"/>
      </w:pPr>
      <w:rPr>
        <w:rFonts w:ascii="Wingdings" w:hAnsi="Wingdings" w:hint="default"/>
      </w:rPr>
    </w:lvl>
  </w:abstractNum>
  <w:abstractNum w:abstractNumId="8">
    <w:nsid w:val="3B3F16A3"/>
    <w:multiLevelType w:val="hybridMultilevel"/>
    <w:tmpl w:val="06D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A22B0"/>
    <w:multiLevelType w:val="hybridMultilevel"/>
    <w:tmpl w:val="72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85201"/>
    <w:multiLevelType w:val="hybridMultilevel"/>
    <w:tmpl w:val="1C1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73BE4"/>
    <w:multiLevelType w:val="hybridMultilevel"/>
    <w:tmpl w:val="BD3C5812"/>
    <w:lvl w:ilvl="0" w:tplc="707262F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FF32C4"/>
    <w:multiLevelType w:val="hybridMultilevel"/>
    <w:tmpl w:val="884E8C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4D0E622A"/>
    <w:multiLevelType w:val="hybridMultilevel"/>
    <w:tmpl w:val="698CC22E"/>
    <w:lvl w:ilvl="0" w:tplc="707262F8">
      <w:start w:val="1"/>
      <w:numFmt w:val="bullet"/>
      <w:lvlText w:val="•"/>
      <w:lvlJc w:val="left"/>
      <w:pPr>
        <w:tabs>
          <w:tab w:val="num" w:pos="720"/>
        </w:tabs>
        <w:ind w:left="720" w:hanging="360"/>
      </w:pPr>
      <w:rPr>
        <w:rFonts w:ascii="Times New Roman" w:hAnsi="Times New Roman" w:hint="default"/>
      </w:rPr>
    </w:lvl>
    <w:lvl w:ilvl="1" w:tplc="FD287F4E">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502CF7"/>
    <w:multiLevelType w:val="hybridMultilevel"/>
    <w:tmpl w:val="544672C4"/>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7F2CC0"/>
    <w:multiLevelType w:val="hybridMultilevel"/>
    <w:tmpl w:val="F1B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F0DE6"/>
    <w:multiLevelType w:val="hybridMultilevel"/>
    <w:tmpl w:val="EA90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71326"/>
    <w:multiLevelType w:val="hybridMultilevel"/>
    <w:tmpl w:val="2F680198"/>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6C1938"/>
    <w:multiLevelType w:val="hybridMultilevel"/>
    <w:tmpl w:val="A96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17873"/>
    <w:multiLevelType w:val="hybridMultilevel"/>
    <w:tmpl w:val="59CC51EA"/>
    <w:lvl w:ilvl="0" w:tplc="225C91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97889"/>
    <w:multiLevelType w:val="hybridMultilevel"/>
    <w:tmpl w:val="DC7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C55C7"/>
    <w:multiLevelType w:val="hybridMultilevel"/>
    <w:tmpl w:val="36083BC4"/>
    <w:lvl w:ilvl="0" w:tplc="A2760D44">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10"/>
  </w:num>
  <w:num w:numId="5">
    <w:abstractNumId w:val="1"/>
  </w:num>
  <w:num w:numId="6">
    <w:abstractNumId w:val="20"/>
  </w:num>
  <w:num w:numId="7">
    <w:abstractNumId w:val="15"/>
  </w:num>
  <w:num w:numId="8">
    <w:abstractNumId w:val="8"/>
  </w:num>
  <w:num w:numId="9">
    <w:abstractNumId w:val="3"/>
  </w:num>
  <w:num w:numId="10">
    <w:abstractNumId w:val="6"/>
  </w:num>
  <w:num w:numId="11">
    <w:abstractNumId w:val="17"/>
  </w:num>
  <w:num w:numId="12">
    <w:abstractNumId w:val="19"/>
  </w:num>
  <w:num w:numId="13">
    <w:abstractNumId w:val="13"/>
  </w:num>
  <w:num w:numId="14">
    <w:abstractNumId w:val="5"/>
  </w:num>
  <w:num w:numId="15">
    <w:abstractNumId w:val="11"/>
  </w:num>
  <w:num w:numId="16">
    <w:abstractNumId w:val="14"/>
  </w:num>
  <w:num w:numId="17">
    <w:abstractNumId w:val="18"/>
  </w:num>
  <w:num w:numId="18">
    <w:abstractNumId w:val="21"/>
  </w:num>
  <w:num w:numId="19">
    <w:abstractNumId w:val="0"/>
  </w:num>
  <w:num w:numId="20">
    <w:abstractNumId w:val="2"/>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6E3DAD"/>
    <w:rsid w:val="000109E6"/>
    <w:rsid w:val="00024210"/>
    <w:rsid w:val="000243D5"/>
    <w:rsid w:val="00035475"/>
    <w:rsid w:val="000455CD"/>
    <w:rsid w:val="000623B4"/>
    <w:rsid w:val="000732DC"/>
    <w:rsid w:val="0007713A"/>
    <w:rsid w:val="00080153"/>
    <w:rsid w:val="000B09EA"/>
    <w:rsid w:val="000B324F"/>
    <w:rsid w:val="000B5A51"/>
    <w:rsid w:val="000B5CB9"/>
    <w:rsid w:val="000D56BE"/>
    <w:rsid w:val="000E7B10"/>
    <w:rsid w:val="00100638"/>
    <w:rsid w:val="001239C9"/>
    <w:rsid w:val="00126CA7"/>
    <w:rsid w:val="00150157"/>
    <w:rsid w:val="001645B8"/>
    <w:rsid w:val="001954AC"/>
    <w:rsid w:val="001B5800"/>
    <w:rsid w:val="001D399A"/>
    <w:rsid w:val="001F5B9A"/>
    <w:rsid w:val="0020790A"/>
    <w:rsid w:val="00213F33"/>
    <w:rsid w:val="00256900"/>
    <w:rsid w:val="0026197C"/>
    <w:rsid w:val="00275F5E"/>
    <w:rsid w:val="00290641"/>
    <w:rsid w:val="00291A9B"/>
    <w:rsid w:val="002B4E11"/>
    <w:rsid w:val="002C79F8"/>
    <w:rsid w:val="002D06BA"/>
    <w:rsid w:val="002E281F"/>
    <w:rsid w:val="002E7784"/>
    <w:rsid w:val="0030421E"/>
    <w:rsid w:val="00307323"/>
    <w:rsid w:val="00311065"/>
    <w:rsid w:val="00316820"/>
    <w:rsid w:val="003368AF"/>
    <w:rsid w:val="0034006C"/>
    <w:rsid w:val="00345F85"/>
    <w:rsid w:val="00354421"/>
    <w:rsid w:val="00360E1D"/>
    <w:rsid w:val="00380C1F"/>
    <w:rsid w:val="00392294"/>
    <w:rsid w:val="003946C3"/>
    <w:rsid w:val="003B2DE5"/>
    <w:rsid w:val="003C3CAF"/>
    <w:rsid w:val="003D181F"/>
    <w:rsid w:val="003E4A18"/>
    <w:rsid w:val="0040725C"/>
    <w:rsid w:val="00431F6F"/>
    <w:rsid w:val="004513EF"/>
    <w:rsid w:val="00451B4C"/>
    <w:rsid w:val="004608DD"/>
    <w:rsid w:val="00461512"/>
    <w:rsid w:val="00463514"/>
    <w:rsid w:val="0049378C"/>
    <w:rsid w:val="00494F39"/>
    <w:rsid w:val="004A0882"/>
    <w:rsid w:val="004A4662"/>
    <w:rsid w:val="004A5CD7"/>
    <w:rsid w:val="004D413E"/>
    <w:rsid w:val="004F0610"/>
    <w:rsid w:val="004F3ED4"/>
    <w:rsid w:val="004F5FD6"/>
    <w:rsid w:val="004F7893"/>
    <w:rsid w:val="0050232F"/>
    <w:rsid w:val="00524055"/>
    <w:rsid w:val="00532095"/>
    <w:rsid w:val="00545504"/>
    <w:rsid w:val="0054790A"/>
    <w:rsid w:val="00562D1D"/>
    <w:rsid w:val="005632BD"/>
    <w:rsid w:val="00580C5A"/>
    <w:rsid w:val="005868EA"/>
    <w:rsid w:val="005A3643"/>
    <w:rsid w:val="005B3E3F"/>
    <w:rsid w:val="005C1A78"/>
    <w:rsid w:val="005D019B"/>
    <w:rsid w:val="005D036B"/>
    <w:rsid w:val="006129E9"/>
    <w:rsid w:val="00617C5F"/>
    <w:rsid w:val="00640FF0"/>
    <w:rsid w:val="006429C3"/>
    <w:rsid w:val="0068063B"/>
    <w:rsid w:val="006C5507"/>
    <w:rsid w:val="006C7DBC"/>
    <w:rsid w:val="006D5F14"/>
    <w:rsid w:val="006E3DAD"/>
    <w:rsid w:val="006E7012"/>
    <w:rsid w:val="006F197D"/>
    <w:rsid w:val="006F640B"/>
    <w:rsid w:val="00740BBF"/>
    <w:rsid w:val="00754511"/>
    <w:rsid w:val="007A6D12"/>
    <w:rsid w:val="007B072A"/>
    <w:rsid w:val="007B7FB3"/>
    <w:rsid w:val="007C113D"/>
    <w:rsid w:val="007D33C7"/>
    <w:rsid w:val="007D4BEE"/>
    <w:rsid w:val="007E786E"/>
    <w:rsid w:val="007F4332"/>
    <w:rsid w:val="007F4EE9"/>
    <w:rsid w:val="008053F5"/>
    <w:rsid w:val="00807FD7"/>
    <w:rsid w:val="008109F4"/>
    <w:rsid w:val="00847A06"/>
    <w:rsid w:val="008546C1"/>
    <w:rsid w:val="00881C35"/>
    <w:rsid w:val="00893890"/>
    <w:rsid w:val="008A63CE"/>
    <w:rsid w:val="008B13C7"/>
    <w:rsid w:val="008C007A"/>
    <w:rsid w:val="008D7F99"/>
    <w:rsid w:val="008E5BB4"/>
    <w:rsid w:val="008F2D96"/>
    <w:rsid w:val="008F527B"/>
    <w:rsid w:val="00905D11"/>
    <w:rsid w:val="00972C5D"/>
    <w:rsid w:val="00974B1C"/>
    <w:rsid w:val="00990AA2"/>
    <w:rsid w:val="00993E35"/>
    <w:rsid w:val="009B6E01"/>
    <w:rsid w:val="009C611E"/>
    <w:rsid w:val="009D52C1"/>
    <w:rsid w:val="009F738D"/>
    <w:rsid w:val="00A046A7"/>
    <w:rsid w:val="00A15582"/>
    <w:rsid w:val="00A24EA1"/>
    <w:rsid w:val="00A45363"/>
    <w:rsid w:val="00A54B84"/>
    <w:rsid w:val="00A941B2"/>
    <w:rsid w:val="00AA154F"/>
    <w:rsid w:val="00AB451F"/>
    <w:rsid w:val="00AC2A1A"/>
    <w:rsid w:val="00AC3EB3"/>
    <w:rsid w:val="00AE569A"/>
    <w:rsid w:val="00B111DE"/>
    <w:rsid w:val="00B30396"/>
    <w:rsid w:val="00B34905"/>
    <w:rsid w:val="00B40FD4"/>
    <w:rsid w:val="00B57D8F"/>
    <w:rsid w:val="00B674BC"/>
    <w:rsid w:val="00B67EC2"/>
    <w:rsid w:val="00B86B04"/>
    <w:rsid w:val="00B87F20"/>
    <w:rsid w:val="00BA3C98"/>
    <w:rsid w:val="00BA5EBD"/>
    <w:rsid w:val="00BB068F"/>
    <w:rsid w:val="00BB49AC"/>
    <w:rsid w:val="00BB647E"/>
    <w:rsid w:val="00BF25BF"/>
    <w:rsid w:val="00BF55F2"/>
    <w:rsid w:val="00BF6268"/>
    <w:rsid w:val="00C10B1A"/>
    <w:rsid w:val="00C122B0"/>
    <w:rsid w:val="00C16E52"/>
    <w:rsid w:val="00C17DAD"/>
    <w:rsid w:val="00C32474"/>
    <w:rsid w:val="00C35179"/>
    <w:rsid w:val="00C41F16"/>
    <w:rsid w:val="00C46F0C"/>
    <w:rsid w:val="00C54459"/>
    <w:rsid w:val="00C6296E"/>
    <w:rsid w:val="00C860C8"/>
    <w:rsid w:val="00C86976"/>
    <w:rsid w:val="00C925DD"/>
    <w:rsid w:val="00CB2277"/>
    <w:rsid w:val="00CB6B57"/>
    <w:rsid w:val="00CB6D96"/>
    <w:rsid w:val="00CE7366"/>
    <w:rsid w:val="00D15B4F"/>
    <w:rsid w:val="00D35DCF"/>
    <w:rsid w:val="00D53162"/>
    <w:rsid w:val="00D664F8"/>
    <w:rsid w:val="00D709BB"/>
    <w:rsid w:val="00DA18FB"/>
    <w:rsid w:val="00DA38DA"/>
    <w:rsid w:val="00DB5565"/>
    <w:rsid w:val="00E00251"/>
    <w:rsid w:val="00E743FD"/>
    <w:rsid w:val="00EA0BE6"/>
    <w:rsid w:val="00EB3B63"/>
    <w:rsid w:val="00EB638F"/>
    <w:rsid w:val="00ED4D2F"/>
    <w:rsid w:val="00ED62CF"/>
    <w:rsid w:val="00EE18EE"/>
    <w:rsid w:val="00EE1A1A"/>
    <w:rsid w:val="00EF3EB1"/>
    <w:rsid w:val="00EF4691"/>
    <w:rsid w:val="00F07B5A"/>
    <w:rsid w:val="00F179D9"/>
    <w:rsid w:val="00F50D94"/>
    <w:rsid w:val="00F6142D"/>
    <w:rsid w:val="00F65D93"/>
    <w:rsid w:val="00F72A8B"/>
    <w:rsid w:val="00F76E5B"/>
    <w:rsid w:val="00F92039"/>
    <w:rsid w:val="00F92DA2"/>
    <w:rsid w:val="00FA65D7"/>
    <w:rsid w:val="00FA69C7"/>
    <w:rsid w:val="00FB5AB5"/>
    <w:rsid w:val="00FC4E3F"/>
    <w:rsid w:val="00FC50C5"/>
    <w:rsid w:val="00FD1524"/>
    <w:rsid w:val="00FE46FB"/>
    <w:rsid w:val="00FE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7B"/>
    <w:pPr>
      <w:ind w:left="720"/>
      <w:contextualSpacing/>
    </w:pPr>
  </w:style>
  <w:style w:type="character" w:styleId="CommentReference">
    <w:name w:val="annotation reference"/>
    <w:basedOn w:val="DefaultParagraphFont"/>
    <w:uiPriority w:val="99"/>
    <w:semiHidden/>
    <w:unhideWhenUsed/>
    <w:rsid w:val="00D664F8"/>
    <w:rPr>
      <w:sz w:val="16"/>
      <w:szCs w:val="16"/>
    </w:rPr>
  </w:style>
  <w:style w:type="paragraph" w:styleId="CommentText">
    <w:name w:val="annotation text"/>
    <w:basedOn w:val="Normal"/>
    <w:link w:val="CommentTextChar"/>
    <w:uiPriority w:val="99"/>
    <w:semiHidden/>
    <w:unhideWhenUsed/>
    <w:rsid w:val="00D664F8"/>
    <w:pPr>
      <w:spacing w:line="240" w:lineRule="auto"/>
    </w:pPr>
    <w:rPr>
      <w:sz w:val="20"/>
      <w:szCs w:val="20"/>
    </w:rPr>
  </w:style>
  <w:style w:type="character" w:customStyle="1" w:styleId="CommentTextChar">
    <w:name w:val="Comment Text Char"/>
    <w:basedOn w:val="DefaultParagraphFont"/>
    <w:link w:val="CommentText"/>
    <w:uiPriority w:val="99"/>
    <w:semiHidden/>
    <w:rsid w:val="00D664F8"/>
    <w:rPr>
      <w:sz w:val="20"/>
      <w:szCs w:val="20"/>
    </w:rPr>
  </w:style>
  <w:style w:type="paragraph" w:styleId="CommentSubject">
    <w:name w:val="annotation subject"/>
    <w:basedOn w:val="CommentText"/>
    <w:next w:val="CommentText"/>
    <w:link w:val="CommentSubjectChar"/>
    <w:uiPriority w:val="99"/>
    <w:semiHidden/>
    <w:unhideWhenUsed/>
    <w:rsid w:val="00D664F8"/>
    <w:rPr>
      <w:b/>
      <w:bCs/>
    </w:rPr>
  </w:style>
  <w:style w:type="character" w:customStyle="1" w:styleId="CommentSubjectChar">
    <w:name w:val="Comment Subject Char"/>
    <w:basedOn w:val="CommentTextChar"/>
    <w:link w:val="CommentSubject"/>
    <w:uiPriority w:val="99"/>
    <w:semiHidden/>
    <w:rsid w:val="00D664F8"/>
    <w:rPr>
      <w:b/>
      <w:bCs/>
      <w:sz w:val="20"/>
      <w:szCs w:val="20"/>
    </w:rPr>
  </w:style>
  <w:style w:type="paragraph" w:styleId="BalloonText">
    <w:name w:val="Balloon Text"/>
    <w:basedOn w:val="Normal"/>
    <w:link w:val="BalloonTextChar"/>
    <w:uiPriority w:val="99"/>
    <w:semiHidden/>
    <w:unhideWhenUsed/>
    <w:rsid w:val="00D6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F8"/>
    <w:rPr>
      <w:rFonts w:ascii="Tahoma" w:hAnsi="Tahoma" w:cs="Tahoma"/>
      <w:sz w:val="16"/>
      <w:szCs w:val="16"/>
    </w:rPr>
  </w:style>
  <w:style w:type="table" w:styleId="TableGrid">
    <w:name w:val="Table Grid"/>
    <w:basedOn w:val="TableNormal"/>
    <w:uiPriority w:val="59"/>
    <w:rsid w:val="00D7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C"/>
  </w:style>
  <w:style w:type="paragraph" w:styleId="Footer">
    <w:name w:val="footer"/>
    <w:basedOn w:val="Normal"/>
    <w:link w:val="FooterChar"/>
    <w:uiPriority w:val="99"/>
    <w:unhideWhenUsed/>
    <w:rsid w:val="0049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C"/>
  </w:style>
  <w:style w:type="paragraph" w:customStyle="1" w:styleId="msoaddress">
    <w:name w:val="msoaddress"/>
    <w:rsid w:val="000B324F"/>
    <w:pPr>
      <w:spacing w:after="0" w:line="240" w:lineRule="auto"/>
    </w:pPr>
    <w:rPr>
      <w:rFonts w:ascii="Bodoni MT" w:eastAsia="Times New Roman" w:hAnsi="Bodoni MT" w:cs="Times New Roman"/>
      <w:color w:val="000000"/>
      <w:kern w:val="28"/>
      <w:sz w:val="16"/>
      <w:szCs w:val="16"/>
    </w:rPr>
  </w:style>
  <w:style w:type="character" w:styleId="Hyperlink">
    <w:name w:val="Hyperlink"/>
    <w:basedOn w:val="DefaultParagraphFont"/>
    <w:uiPriority w:val="99"/>
    <w:unhideWhenUsed/>
    <w:rsid w:val="00392294"/>
    <w:rPr>
      <w:color w:val="0000FF" w:themeColor="hyperlink"/>
      <w:u w:val="single"/>
    </w:rPr>
  </w:style>
  <w:style w:type="character" w:customStyle="1" w:styleId="abscitationtitle">
    <w:name w:val="abs_citation_title"/>
    <w:basedOn w:val="DefaultParagraphFont"/>
    <w:rsid w:val="0068063B"/>
  </w:style>
  <w:style w:type="paragraph" w:styleId="PlainText">
    <w:name w:val="Plain Text"/>
    <w:basedOn w:val="Normal"/>
    <w:link w:val="PlainTextChar"/>
    <w:uiPriority w:val="99"/>
    <w:rsid w:val="0068063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8063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7B"/>
    <w:pPr>
      <w:ind w:left="720"/>
      <w:contextualSpacing/>
    </w:pPr>
  </w:style>
  <w:style w:type="character" w:styleId="CommentReference">
    <w:name w:val="annotation reference"/>
    <w:basedOn w:val="DefaultParagraphFont"/>
    <w:uiPriority w:val="99"/>
    <w:semiHidden/>
    <w:unhideWhenUsed/>
    <w:rsid w:val="00D664F8"/>
    <w:rPr>
      <w:sz w:val="16"/>
      <w:szCs w:val="16"/>
    </w:rPr>
  </w:style>
  <w:style w:type="paragraph" w:styleId="CommentText">
    <w:name w:val="annotation text"/>
    <w:basedOn w:val="Normal"/>
    <w:link w:val="CommentTextChar"/>
    <w:uiPriority w:val="99"/>
    <w:semiHidden/>
    <w:unhideWhenUsed/>
    <w:rsid w:val="00D664F8"/>
    <w:pPr>
      <w:spacing w:line="240" w:lineRule="auto"/>
    </w:pPr>
    <w:rPr>
      <w:sz w:val="20"/>
      <w:szCs w:val="20"/>
    </w:rPr>
  </w:style>
  <w:style w:type="character" w:customStyle="1" w:styleId="CommentTextChar">
    <w:name w:val="Comment Text Char"/>
    <w:basedOn w:val="DefaultParagraphFont"/>
    <w:link w:val="CommentText"/>
    <w:uiPriority w:val="99"/>
    <w:semiHidden/>
    <w:rsid w:val="00D664F8"/>
    <w:rPr>
      <w:sz w:val="20"/>
      <w:szCs w:val="20"/>
    </w:rPr>
  </w:style>
  <w:style w:type="paragraph" w:styleId="CommentSubject">
    <w:name w:val="annotation subject"/>
    <w:basedOn w:val="CommentText"/>
    <w:next w:val="CommentText"/>
    <w:link w:val="CommentSubjectChar"/>
    <w:uiPriority w:val="99"/>
    <w:semiHidden/>
    <w:unhideWhenUsed/>
    <w:rsid w:val="00D664F8"/>
    <w:rPr>
      <w:b/>
      <w:bCs/>
    </w:rPr>
  </w:style>
  <w:style w:type="character" w:customStyle="1" w:styleId="CommentSubjectChar">
    <w:name w:val="Comment Subject Char"/>
    <w:basedOn w:val="CommentTextChar"/>
    <w:link w:val="CommentSubject"/>
    <w:uiPriority w:val="99"/>
    <w:semiHidden/>
    <w:rsid w:val="00D664F8"/>
    <w:rPr>
      <w:b/>
      <w:bCs/>
      <w:sz w:val="20"/>
      <w:szCs w:val="20"/>
    </w:rPr>
  </w:style>
  <w:style w:type="paragraph" w:styleId="BalloonText">
    <w:name w:val="Balloon Text"/>
    <w:basedOn w:val="Normal"/>
    <w:link w:val="BalloonTextChar"/>
    <w:uiPriority w:val="99"/>
    <w:semiHidden/>
    <w:unhideWhenUsed/>
    <w:rsid w:val="00D6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F8"/>
    <w:rPr>
      <w:rFonts w:ascii="Tahoma" w:hAnsi="Tahoma" w:cs="Tahoma"/>
      <w:sz w:val="16"/>
      <w:szCs w:val="16"/>
    </w:rPr>
  </w:style>
  <w:style w:type="table" w:styleId="TableGrid">
    <w:name w:val="Table Grid"/>
    <w:basedOn w:val="TableNormal"/>
    <w:uiPriority w:val="59"/>
    <w:rsid w:val="00D7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C"/>
  </w:style>
  <w:style w:type="paragraph" w:styleId="Footer">
    <w:name w:val="footer"/>
    <w:basedOn w:val="Normal"/>
    <w:link w:val="FooterChar"/>
    <w:uiPriority w:val="99"/>
    <w:unhideWhenUsed/>
    <w:rsid w:val="0049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C"/>
  </w:style>
  <w:style w:type="paragraph" w:customStyle="1" w:styleId="msoaddress">
    <w:name w:val="msoaddress"/>
    <w:rsid w:val="000B324F"/>
    <w:pPr>
      <w:spacing w:after="0" w:line="240" w:lineRule="auto"/>
    </w:pPr>
    <w:rPr>
      <w:rFonts w:ascii="Bodoni MT" w:eastAsia="Times New Roman" w:hAnsi="Bodoni MT" w:cs="Times New Roman"/>
      <w:color w:val="000000"/>
      <w:kern w:val="28"/>
      <w:sz w:val="16"/>
      <w:szCs w:val="16"/>
    </w:rPr>
  </w:style>
  <w:style w:type="character" w:styleId="Hyperlink">
    <w:name w:val="Hyperlink"/>
    <w:basedOn w:val="DefaultParagraphFont"/>
    <w:uiPriority w:val="99"/>
    <w:unhideWhenUsed/>
    <w:rsid w:val="00392294"/>
    <w:rPr>
      <w:color w:val="0000FF" w:themeColor="hyperlink"/>
      <w:u w:val="single"/>
    </w:rPr>
  </w:style>
  <w:style w:type="character" w:customStyle="1" w:styleId="abscitationtitle">
    <w:name w:val="abs_citation_title"/>
    <w:basedOn w:val="DefaultParagraphFont"/>
    <w:rsid w:val="0068063B"/>
  </w:style>
  <w:style w:type="paragraph" w:styleId="PlainText">
    <w:name w:val="Plain Text"/>
    <w:basedOn w:val="Normal"/>
    <w:link w:val="PlainTextChar"/>
    <w:uiPriority w:val="99"/>
    <w:rsid w:val="0068063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8063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09117506">
      <w:bodyDiv w:val="1"/>
      <w:marLeft w:val="0"/>
      <w:marRight w:val="0"/>
      <w:marTop w:val="0"/>
      <w:marBottom w:val="0"/>
      <w:divBdr>
        <w:top w:val="none" w:sz="0" w:space="0" w:color="auto"/>
        <w:left w:val="none" w:sz="0" w:space="0" w:color="auto"/>
        <w:bottom w:val="none" w:sz="0" w:space="0" w:color="auto"/>
        <w:right w:val="none" w:sz="0" w:space="0" w:color="auto"/>
      </w:divBdr>
      <w:divsChild>
        <w:div w:id="1283224456">
          <w:marLeft w:val="547"/>
          <w:marRight w:val="0"/>
          <w:marTop w:val="134"/>
          <w:marBottom w:val="0"/>
          <w:divBdr>
            <w:top w:val="none" w:sz="0" w:space="0" w:color="auto"/>
            <w:left w:val="none" w:sz="0" w:space="0" w:color="auto"/>
            <w:bottom w:val="none" w:sz="0" w:space="0" w:color="auto"/>
            <w:right w:val="none" w:sz="0" w:space="0" w:color="auto"/>
          </w:divBdr>
        </w:div>
        <w:div w:id="1677490615">
          <w:marLeft w:val="547"/>
          <w:marRight w:val="0"/>
          <w:marTop w:val="134"/>
          <w:marBottom w:val="0"/>
          <w:divBdr>
            <w:top w:val="none" w:sz="0" w:space="0" w:color="auto"/>
            <w:left w:val="none" w:sz="0" w:space="0" w:color="auto"/>
            <w:bottom w:val="none" w:sz="0" w:space="0" w:color="auto"/>
            <w:right w:val="none" w:sz="0" w:space="0" w:color="auto"/>
          </w:divBdr>
        </w:div>
        <w:div w:id="2089187222">
          <w:marLeft w:val="547"/>
          <w:marRight w:val="0"/>
          <w:marTop w:val="134"/>
          <w:marBottom w:val="0"/>
          <w:divBdr>
            <w:top w:val="none" w:sz="0" w:space="0" w:color="auto"/>
            <w:left w:val="none" w:sz="0" w:space="0" w:color="auto"/>
            <w:bottom w:val="none" w:sz="0" w:space="0" w:color="auto"/>
            <w:right w:val="none" w:sz="0" w:space="0" w:color="auto"/>
          </w:divBdr>
        </w:div>
        <w:div w:id="1671370950">
          <w:marLeft w:val="547"/>
          <w:marRight w:val="0"/>
          <w:marTop w:val="134"/>
          <w:marBottom w:val="0"/>
          <w:divBdr>
            <w:top w:val="none" w:sz="0" w:space="0" w:color="auto"/>
            <w:left w:val="none" w:sz="0" w:space="0" w:color="auto"/>
            <w:bottom w:val="none" w:sz="0" w:space="0" w:color="auto"/>
            <w:right w:val="none" w:sz="0" w:space="0" w:color="auto"/>
          </w:divBdr>
        </w:div>
        <w:div w:id="21052519">
          <w:marLeft w:val="547"/>
          <w:marRight w:val="0"/>
          <w:marTop w:val="134"/>
          <w:marBottom w:val="0"/>
          <w:divBdr>
            <w:top w:val="none" w:sz="0" w:space="0" w:color="auto"/>
            <w:left w:val="none" w:sz="0" w:space="0" w:color="auto"/>
            <w:bottom w:val="none" w:sz="0" w:space="0" w:color="auto"/>
            <w:right w:val="none" w:sz="0" w:space="0" w:color="auto"/>
          </w:divBdr>
        </w:div>
        <w:div w:id="1711568177">
          <w:marLeft w:val="1166"/>
          <w:marRight w:val="0"/>
          <w:marTop w:val="115"/>
          <w:marBottom w:val="0"/>
          <w:divBdr>
            <w:top w:val="none" w:sz="0" w:space="0" w:color="auto"/>
            <w:left w:val="none" w:sz="0" w:space="0" w:color="auto"/>
            <w:bottom w:val="none" w:sz="0" w:space="0" w:color="auto"/>
            <w:right w:val="none" w:sz="0" w:space="0" w:color="auto"/>
          </w:divBdr>
        </w:div>
        <w:div w:id="2130708904">
          <w:marLeft w:val="547"/>
          <w:marRight w:val="0"/>
          <w:marTop w:val="134"/>
          <w:marBottom w:val="0"/>
          <w:divBdr>
            <w:top w:val="none" w:sz="0" w:space="0" w:color="auto"/>
            <w:left w:val="none" w:sz="0" w:space="0" w:color="auto"/>
            <w:bottom w:val="none" w:sz="0" w:space="0" w:color="auto"/>
            <w:right w:val="none" w:sz="0" w:space="0" w:color="auto"/>
          </w:divBdr>
        </w:div>
        <w:div w:id="39940033">
          <w:marLeft w:val="1166"/>
          <w:marRight w:val="0"/>
          <w:marTop w:val="115"/>
          <w:marBottom w:val="0"/>
          <w:divBdr>
            <w:top w:val="none" w:sz="0" w:space="0" w:color="auto"/>
            <w:left w:val="none" w:sz="0" w:space="0" w:color="auto"/>
            <w:bottom w:val="none" w:sz="0" w:space="0" w:color="auto"/>
            <w:right w:val="none" w:sz="0" w:space="0" w:color="auto"/>
          </w:divBdr>
        </w:div>
        <w:div w:id="1869299235">
          <w:marLeft w:val="1166"/>
          <w:marRight w:val="0"/>
          <w:marTop w:val="115"/>
          <w:marBottom w:val="0"/>
          <w:divBdr>
            <w:top w:val="none" w:sz="0" w:space="0" w:color="auto"/>
            <w:left w:val="none" w:sz="0" w:space="0" w:color="auto"/>
            <w:bottom w:val="none" w:sz="0" w:space="0" w:color="auto"/>
            <w:right w:val="none" w:sz="0" w:space="0" w:color="auto"/>
          </w:divBdr>
        </w:div>
        <w:div w:id="1354499119">
          <w:marLeft w:val="1800"/>
          <w:marRight w:val="0"/>
          <w:marTop w:val="96"/>
          <w:marBottom w:val="0"/>
          <w:divBdr>
            <w:top w:val="none" w:sz="0" w:space="0" w:color="auto"/>
            <w:left w:val="none" w:sz="0" w:space="0" w:color="auto"/>
            <w:bottom w:val="none" w:sz="0" w:space="0" w:color="auto"/>
            <w:right w:val="none" w:sz="0" w:space="0" w:color="auto"/>
          </w:divBdr>
        </w:div>
        <w:div w:id="2087415116">
          <w:marLeft w:val="1800"/>
          <w:marRight w:val="0"/>
          <w:marTop w:val="96"/>
          <w:marBottom w:val="0"/>
          <w:divBdr>
            <w:top w:val="none" w:sz="0" w:space="0" w:color="auto"/>
            <w:left w:val="none" w:sz="0" w:space="0" w:color="auto"/>
            <w:bottom w:val="none" w:sz="0" w:space="0" w:color="auto"/>
            <w:right w:val="none" w:sz="0" w:space="0" w:color="auto"/>
          </w:divBdr>
        </w:div>
      </w:divsChild>
    </w:div>
    <w:div w:id="1599484388">
      <w:bodyDiv w:val="1"/>
      <w:marLeft w:val="0"/>
      <w:marRight w:val="0"/>
      <w:marTop w:val="0"/>
      <w:marBottom w:val="0"/>
      <w:divBdr>
        <w:top w:val="none" w:sz="0" w:space="0" w:color="auto"/>
        <w:left w:val="none" w:sz="0" w:space="0" w:color="auto"/>
        <w:bottom w:val="none" w:sz="0" w:space="0" w:color="auto"/>
        <w:right w:val="none" w:sz="0" w:space="0" w:color="auto"/>
      </w:divBdr>
      <w:divsChild>
        <w:div w:id="94523650">
          <w:marLeft w:val="864"/>
          <w:marRight w:val="0"/>
          <w:marTop w:val="96"/>
          <w:marBottom w:val="0"/>
          <w:divBdr>
            <w:top w:val="none" w:sz="0" w:space="0" w:color="auto"/>
            <w:left w:val="none" w:sz="0" w:space="0" w:color="auto"/>
            <w:bottom w:val="none" w:sz="0" w:space="0" w:color="auto"/>
            <w:right w:val="none" w:sz="0" w:space="0" w:color="auto"/>
          </w:divBdr>
        </w:div>
      </w:divsChild>
    </w:div>
    <w:div w:id="1701081729">
      <w:bodyDiv w:val="1"/>
      <w:marLeft w:val="0"/>
      <w:marRight w:val="0"/>
      <w:marTop w:val="0"/>
      <w:marBottom w:val="0"/>
      <w:divBdr>
        <w:top w:val="none" w:sz="0" w:space="0" w:color="auto"/>
        <w:left w:val="none" w:sz="0" w:space="0" w:color="auto"/>
        <w:bottom w:val="none" w:sz="0" w:space="0" w:color="auto"/>
        <w:right w:val="none" w:sz="0" w:space="0" w:color="auto"/>
      </w:divBdr>
      <w:divsChild>
        <w:div w:id="1766606579">
          <w:marLeft w:val="864"/>
          <w:marRight w:val="0"/>
          <w:marTop w:val="96"/>
          <w:marBottom w:val="0"/>
          <w:divBdr>
            <w:top w:val="none" w:sz="0" w:space="0" w:color="auto"/>
            <w:left w:val="none" w:sz="0" w:space="0" w:color="auto"/>
            <w:bottom w:val="none" w:sz="0" w:space="0" w:color="auto"/>
            <w:right w:val="none" w:sz="0" w:space="0" w:color="auto"/>
          </w:divBdr>
        </w:div>
      </w:divsChild>
    </w:div>
    <w:div w:id="1757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enproject.org/Adol_material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lis.ucsd.edu/Cain_Review.pdf"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AB1DF-9D3B-46D6-BB57-DBD87AA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Defining non-wear periods in accelerometer data:                             Proposal for new IPEN definition</vt:lpstr>
    </vt:vector>
  </TitlesOfParts>
  <Company>ALRC</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non-wear periods in accelerometer data:                             Proposal for new IPEN definition</dc:title>
  <dc:creator>Kelli Cain</dc:creator>
  <cp:lastModifiedBy>Kelli Cain</cp:lastModifiedBy>
  <cp:revision>2</cp:revision>
  <cp:lastPrinted>2011-06-09T00:45:00Z</cp:lastPrinted>
  <dcterms:created xsi:type="dcterms:W3CDTF">2013-05-20T00:59:00Z</dcterms:created>
  <dcterms:modified xsi:type="dcterms:W3CDTF">2013-05-20T00:59:00Z</dcterms:modified>
</cp:coreProperties>
</file>